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194" w:rsidRDefault="00CC3194" w:rsidP="00CC319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C3194" w:rsidRPr="00A0187A" w:rsidRDefault="00CC3194" w:rsidP="00CC3194">
      <w:pPr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 w:rsidRPr="00A0187A">
        <w:rPr>
          <w:rFonts w:ascii="方正小标宋简体" w:eastAsia="方正小标宋简体" w:hAnsi="华文中宋" w:cs="华文中宋" w:hint="eastAsia"/>
          <w:sz w:val="44"/>
          <w:szCs w:val="44"/>
        </w:rPr>
        <w:t>优秀教案评选办法</w:t>
      </w:r>
    </w:p>
    <w:p w:rsidR="00CC3194" w:rsidRDefault="00CC3194" w:rsidP="00CC3194">
      <w:pPr>
        <w:ind w:firstLine="645"/>
        <w:rPr>
          <w:rFonts w:ascii="方正小标宋简体" w:eastAsia="方正小标宋简体" w:hAnsi="仿宋"/>
          <w:sz w:val="36"/>
          <w:szCs w:val="36"/>
        </w:rPr>
      </w:pPr>
    </w:p>
    <w:p w:rsidR="00CC3194" w:rsidRDefault="00CC3194" w:rsidP="00CC3194">
      <w:pPr>
        <w:ind w:firstLine="645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一、评选组别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/>
          <w:sz w:val="32"/>
          <w:szCs w:val="32"/>
        </w:rPr>
        <w:t>此次</w:t>
      </w:r>
      <w:r w:rsidRPr="00A0187A">
        <w:rPr>
          <w:rFonts w:ascii="仿宋_GB2312" w:eastAsia="仿宋_GB2312" w:hAnsi="仿宋" w:hint="eastAsia"/>
          <w:sz w:val="32"/>
          <w:szCs w:val="32"/>
        </w:rPr>
        <w:t>评选</w:t>
      </w:r>
      <w:r w:rsidRPr="00A0187A">
        <w:rPr>
          <w:rFonts w:ascii="仿宋_GB2312" w:eastAsia="仿宋_GB2312" w:hAnsi="仿宋"/>
          <w:sz w:val="32"/>
          <w:szCs w:val="32"/>
        </w:rPr>
        <w:t>设</w:t>
      </w:r>
      <w:r w:rsidRPr="00A0187A">
        <w:rPr>
          <w:rFonts w:ascii="仿宋_GB2312" w:eastAsia="仿宋_GB2312" w:hAnsi="仿宋" w:hint="eastAsia"/>
          <w:sz w:val="32"/>
          <w:szCs w:val="32"/>
        </w:rPr>
        <w:t>立五个组别，分为文科、理科、工科、医科、思想政治理论课专项。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第一组为文科（0</w:t>
      </w:r>
      <w:r w:rsidRPr="00A0187A">
        <w:rPr>
          <w:rFonts w:ascii="仿宋_GB2312" w:eastAsia="仿宋_GB2312" w:hAnsi="仿宋"/>
          <w:sz w:val="32"/>
          <w:szCs w:val="32"/>
        </w:rPr>
        <w:t>1</w:t>
      </w:r>
      <w:r w:rsidRPr="00A0187A">
        <w:rPr>
          <w:rFonts w:ascii="仿宋_GB2312" w:eastAsia="仿宋_GB2312" w:hAnsi="仿宋" w:hint="eastAsia"/>
          <w:sz w:val="32"/>
          <w:szCs w:val="32"/>
        </w:rPr>
        <w:t>哲学，0</w:t>
      </w: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经济学，0</w:t>
      </w:r>
      <w:r w:rsidRPr="00A0187A">
        <w:rPr>
          <w:rFonts w:ascii="仿宋_GB2312" w:eastAsia="仿宋_GB2312" w:hAnsi="仿宋"/>
          <w:sz w:val="32"/>
          <w:szCs w:val="32"/>
        </w:rPr>
        <w:t>3</w:t>
      </w:r>
      <w:r w:rsidRPr="00A0187A">
        <w:rPr>
          <w:rFonts w:ascii="仿宋_GB2312" w:eastAsia="仿宋_GB2312" w:hAnsi="仿宋" w:hint="eastAsia"/>
          <w:sz w:val="32"/>
          <w:szCs w:val="32"/>
        </w:rPr>
        <w:t>法学，0</w:t>
      </w:r>
      <w:r w:rsidRPr="00A0187A">
        <w:rPr>
          <w:rFonts w:ascii="仿宋_GB2312" w:eastAsia="仿宋_GB2312" w:hAnsi="仿宋"/>
          <w:sz w:val="32"/>
          <w:szCs w:val="32"/>
        </w:rPr>
        <w:t>4</w:t>
      </w:r>
      <w:r w:rsidRPr="00A0187A">
        <w:rPr>
          <w:rFonts w:ascii="仿宋_GB2312" w:eastAsia="仿宋_GB2312" w:hAnsi="仿宋" w:hint="eastAsia"/>
          <w:sz w:val="32"/>
          <w:szCs w:val="32"/>
        </w:rPr>
        <w:t>教育学，0</w:t>
      </w:r>
      <w:r w:rsidRPr="00A0187A">
        <w:rPr>
          <w:rFonts w:ascii="仿宋_GB2312" w:eastAsia="仿宋_GB2312" w:hAnsi="仿宋"/>
          <w:sz w:val="32"/>
          <w:szCs w:val="32"/>
        </w:rPr>
        <w:t>5</w:t>
      </w:r>
      <w:r w:rsidRPr="00A0187A">
        <w:rPr>
          <w:rFonts w:ascii="仿宋_GB2312" w:eastAsia="仿宋_GB2312" w:hAnsi="仿宋" w:hint="eastAsia"/>
          <w:sz w:val="32"/>
          <w:szCs w:val="32"/>
        </w:rPr>
        <w:t>文学，0</w:t>
      </w:r>
      <w:r w:rsidRPr="00A0187A">
        <w:rPr>
          <w:rFonts w:ascii="仿宋_GB2312" w:eastAsia="仿宋_GB2312" w:hAnsi="仿宋"/>
          <w:sz w:val="32"/>
          <w:szCs w:val="32"/>
        </w:rPr>
        <w:t>6</w:t>
      </w:r>
      <w:r w:rsidRPr="00A0187A">
        <w:rPr>
          <w:rFonts w:ascii="仿宋_GB2312" w:eastAsia="仿宋_GB2312" w:hAnsi="仿宋" w:hint="eastAsia"/>
          <w:sz w:val="32"/>
          <w:szCs w:val="32"/>
        </w:rPr>
        <w:t>历史学，1</w:t>
      </w: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管理学，1</w:t>
      </w:r>
      <w:r w:rsidRPr="00A0187A">
        <w:rPr>
          <w:rFonts w:ascii="仿宋_GB2312" w:eastAsia="仿宋_GB2312" w:hAnsi="仿宋"/>
          <w:sz w:val="32"/>
          <w:szCs w:val="32"/>
        </w:rPr>
        <w:t>3</w:t>
      </w:r>
      <w:r w:rsidRPr="00A0187A">
        <w:rPr>
          <w:rFonts w:ascii="仿宋_GB2312" w:eastAsia="仿宋_GB2312" w:hAnsi="仿宋" w:hint="eastAsia"/>
          <w:sz w:val="32"/>
          <w:szCs w:val="32"/>
        </w:rPr>
        <w:t>艺术学）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第二组为理科（含0</w:t>
      </w:r>
      <w:r w:rsidRPr="00A0187A">
        <w:rPr>
          <w:rFonts w:ascii="仿宋_GB2312" w:eastAsia="仿宋_GB2312" w:hAnsi="仿宋"/>
          <w:sz w:val="32"/>
          <w:szCs w:val="32"/>
        </w:rPr>
        <w:t>7</w:t>
      </w:r>
      <w:r w:rsidRPr="00A0187A">
        <w:rPr>
          <w:rFonts w:ascii="仿宋_GB2312" w:eastAsia="仿宋_GB2312" w:hAnsi="仿宋" w:hint="eastAsia"/>
          <w:sz w:val="32"/>
          <w:szCs w:val="32"/>
        </w:rPr>
        <w:t>理学）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第三组为工科（含0</w:t>
      </w:r>
      <w:r w:rsidRPr="00A0187A">
        <w:rPr>
          <w:rFonts w:ascii="仿宋_GB2312" w:eastAsia="仿宋_GB2312" w:hAnsi="仿宋"/>
          <w:sz w:val="32"/>
          <w:szCs w:val="32"/>
        </w:rPr>
        <w:t>8</w:t>
      </w:r>
      <w:r w:rsidRPr="00A0187A">
        <w:rPr>
          <w:rFonts w:ascii="仿宋_GB2312" w:eastAsia="仿宋_GB2312" w:hAnsi="仿宋" w:hint="eastAsia"/>
          <w:sz w:val="32"/>
          <w:szCs w:val="32"/>
        </w:rPr>
        <w:t>工学，0</w:t>
      </w:r>
      <w:r w:rsidRPr="00A0187A">
        <w:rPr>
          <w:rFonts w:ascii="仿宋_GB2312" w:eastAsia="仿宋_GB2312" w:hAnsi="仿宋"/>
          <w:sz w:val="32"/>
          <w:szCs w:val="32"/>
        </w:rPr>
        <w:t>9</w:t>
      </w:r>
      <w:r w:rsidRPr="00A0187A">
        <w:rPr>
          <w:rFonts w:ascii="仿宋_GB2312" w:eastAsia="仿宋_GB2312" w:hAnsi="仿宋" w:hint="eastAsia"/>
          <w:sz w:val="32"/>
          <w:szCs w:val="32"/>
        </w:rPr>
        <w:t>农学）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第四组为医学（含1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医学）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第五组为思想政治理论专项（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思政类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课程）</w:t>
      </w:r>
    </w:p>
    <w:p w:rsidR="00CC3194" w:rsidRDefault="00CC3194" w:rsidP="00CC3194">
      <w:pPr>
        <w:ind w:firstLine="645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二、计分办法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评审由</w:t>
      </w:r>
      <w:bookmarkStart w:id="0" w:name="_Hlk138066144"/>
      <w:r w:rsidRPr="00A0187A">
        <w:rPr>
          <w:rFonts w:ascii="仿宋_GB2312" w:eastAsia="仿宋_GB2312" w:hAnsi="仿宋" w:hint="eastAsia"/>
          <w:sz w:val="32"/>
          <w:szCs w:val="32"/>
        </w:rPr>
        <w:t>教学目标设计、教学过程设计、课程教材处理和其他参考内容</w:t>
      </w:r>
      <w:bookmarkEnd w:id="0"/>
      <w:r w:rsidRPr="00A0187A">
        <w:rPr>
          <w:rFonts w:ascii="仿宋_GB2312" w:eastAsia="仿宋_GB2312" w:hAnsi="仿宋" w:hint="eastAsia"/>
          <w:sz w:val="32"/>
          <w:szCs w:val="32"/>
        </w:rPr>
        <w:t>四方面组成，成绩评定采用百分制，四者权重分别为1</w:t>
      </w:r>
      <w:r w:rsidRPr="00A0187A">
        <w:rPr>
          <w:rFonts w:ascii="仿宋_GB2312" w:eastAsia="仿宋_GB2312" w:hAnsi="仿宋"/>
          <w:sz w:val="32"/>
          <w:szCs w:val="32"/>
        </w:rPr>
        <w:t>0%</w:t>
      </w:r>
      <w:r w:rsidRPr="00A0187A">
        <w:rPr>
          <w:rFonts w:ascii="仿宋_GB2312" w:eastAsia="仿宋_GB2312" w:hAnsi="仿宋" w:hint="eastAsia"/>
          <w:sz w:val="32"/>
          <w:szCs w:val="32"/>
        </w:rPr>
        <w:t>、5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%、3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%、1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%。计算方式：教学目标设计1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分+教学过程设计5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分+课程教材处理3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分+其他参考内容1</w:t>
      </w:r>
      <w:r w:rsidRPr="00A0187A">
        <w:rPr>
          <w:rFonts w:ascii="仿宋_GB2312" w:eastAsia="仿宋_GB2312" w:hAnsi="仿宋"/>
          <w:sz w:val="32"/>
          <w:szCs w:val="32"/>
        </w:rPr>
        <w:t>0</w:t>
      </w:r>
      <w:r w:rsidRPr="00A0187A">
        <w:rPr>
          <w:rFonts w:ascii="仿宋_GB2312" w:eastAsia="仿宋_GB2312" w:hAnsi="仿宋" w:hint="eastAsia"/>
          <w:sz w:val="32"/>
          <w:szCs w:val="32"/>
        </w:rPr>
        <w:t>=</w:t>
      </w:r>
      <w:r w:rsidRPr="00A0187A">
        <w:rPr>
          <w:rFonts w:ascii="仿宋_GB2312" w:eastAsia="仿宋_GB2312" w:hAnsi="仿宋"/>
          <w:sz w:val="32"/>
          <w:szCs w:val="32"/>
        </w:rPr>
        <w:t>100</w:t>
      </w:r>
      <w:r w:rsidRPr="00A0187A">
        <w:rPr>
          <w:rFonts w:ascii="仿宋_GB2312" w:eastAsia="仿宋_GB2312" w:hAnsi="仿宋" w:hint="eastAsia"/>
          <w:sz w:val="32"/>
          <w:szCs w:val="32"/>
        </w:rPr>
        <w:t>分。</w:t>
      </w:r>
    </w:p>
    <w:p w:rsidR="00CC3194" w:rsidRDefault="00CC3194" w:rsidP="00CC3194">
      <w:pPr>
        <w:ind w:firstLine="645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三、评审内容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优秀教案评审由评审专家组从以下几方面内容综合考核评价。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1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教学目标设计：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lastRenderedPageBreak/>
        <w:t>（1）教学目标明确、思路清晰，契合课程教学大纲和课程的基本要求；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（2）重点、难点、要点阐述清楚、详略得当、知识点安排有系统性。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2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教学过程设计：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（1）教学环节设计完整合理，结构合理有层次；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（2）深入挖掘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课程思政元素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，将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课程思政元素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有机融入课程教学；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（3）教学内容准确无误，教学过程完整严密，各教学环节安排得当，时间分配合理科学；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（4）教学方法设计巧妙，手段新颖独特，注重启发性和研究性，师生互动性强；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（5）充分考虑学生基础知识、专业背景、学习能力、认知水平、等各方面的差异，针对学生的特点来设计富有层次的问题、提出不同难度的任务；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（6）重视多种教学手段的设计运用，能结合教学内容与学科特点，合理选择教具、实验、多媒体等合适的教学手段达成教学目标；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（7）有板书安排、有上课提问的设置，有与学生互动设计，有辅导、答疑的问题与难点；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（8）能体现课堂考核方式和学生学习成果评价。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3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课程教材处理：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lastRenderedPageBreak/>
        <w:t>（1）教材分析透彻，能根据章节特点和重点设计教学过程；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（2）突破难点，强化理解（体现在从抽象到具体，以</w:t>
      </w:r>
      <w:proofErr w:type="gramStart"/>
      <w:r w:rsidRPr="00A0187A">
        <w:rPr>
          <w:rFonts w:ascii="仿宋_GB2312" w:eastAsia="仿宋_GB2312" w:hAnsi="仿宋" w:hint="eastAsia"/>
          <w:sz w:val="32"/>
          <w:szCs w:val="32"/>
        </w:rPr>
        <w:t>简驾繁</w:t>
      </w:r>
      <w:proofErr w:type="gramEnd"/>
      <w:r w:rsidRPr="00A0187A">
        <w:rPr>
          <w:rFonts w:ascii="仿宋_GB2312" w:eastAsia="仿宋_GB2312" w:hAnsi="仿宋" w:hint="eastAsia"/>
          <w:sz w:val="32"/>
          <w:szCs w:val="32"/>
        </w:rPr>
        <w:t>的处理教材内容）；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（3）重点突出，能依据教材特点与专业基础、应用相衔接，知识点和技能点能有机结合。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4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其他参考内容：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（1）教案完整、内容丰富，信息量大；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（2）文字简练、格式合理、图式规范。</w:t>
      </w:r>
    </w:p>
    <w:p w:rsidR="00CC3194" w:rsidRPr="00A0187A" w:rsidRDefault="00CC3194" w:rsidP="00CC3194">
      <w:pPr>
        <w:ind w:firstLine="645"/>
        <w:rPr>
          <w:rFonts w:ascii="黑体" w:eastAsia="黑体" w:hAnsi="黑体"/>
          <w:sz w:val="32"/>
          <w:szCs w:val="32"/>
        </w:rPr>
      </w:pPr>
      <w:r w:rsidRPr="00A0187A">
        <w:rPr>
          <w:rFonts w:ascii="黑体" w:eastAsia="黑体" w:hAnsi="黑体" w:hint="eastAsia"/>
          <w:sz w:val="32"/>
          <w:szCs w:val="32"/>
        </w:rPr>
        <w:t>四、评审要求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 w:hint="eastAsia"/>
          <w:sz w:val="32"/>
          <w:szCs w:val="32"/>
        </w:rPr>
        <w:t>1</w:t>
      </w:r>
      <w:r w:rsidRPr="00A0187A">
        <w:rPr>
          <w:rFonts w:ascii="仿宋_GB2312" w:eastAsia="仿宋_GB2312" w:hAnsi="仿宋"/>
          <w:sz w:val="32"/>
          <w:szCs w:val="32"/>
        </w:rPr>
        <w:t>.</w:t>
      </w:r>
      <w:r w:rsidRPr="00A0187A">
        <w:rPr>
          <w:rFonts w:ascii="仿宋_GB2312" w:eastAsia="仿宋_GB2312" w:hAnsi="仿宋" w:hint="eastAsia"/>
          <w:sz w:val="32"/>
          <w:szCs w:val="32"/>
        </w:rPr>
        <w:t>需提供一门课程的某一章节完整教案（</w:t>
      </w:r>
      <w:bookmarkStart w:id="1" w:name="_Hlk138515761"/>
      <w:r w:rsidRPr="00A0187A">
        <w:rPr>
          <w:rFonts w:ascii="仿宋_GB2312" w:eastAsia="仿宋_GB2312" w:hAnsi="仿宋" w:hint="eastAsia"/>
          <w:sz w:val="32"/>
          <w:szCs w:val="32"/>
        </w:rPr>
        <w:t>课程学时不少于</w:t>
      </w: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学时</w:t>
      </w:r>
      <w:bookmarkEnd w:id="1"/>
      <w:r w:rsidRPr="00A0187A">
        <w:rPr>
          <w:rFonts w:ascii="仿宋_GB2312" w:eastAsia="仿宋_GB2312" w:hAnsi="仿宋" w:hint="eastAsia"/>
          <w:sz w:val="32"/>
          <w:szCs w:val="32"/>
        </w:rPr>
        <w:t>），能体现课程授课内容、教学设计。</w:t>
      </w:r>
    </w:p>
    <w:p w:rsidR="00CC3194" w:rsidRPr="00A0187A" w:rsidRDefault="00CC3194" w:rsidP="00CC3194">
      <w:pPr>
        <w:ind w:firstLine="645"/>
        <w:rPr>
          <w:rFonts w:ascii="仿宋_GB2312" w:eastAsia="仿宋_GB2312" w:hAnsi="仿宋"/>
          <w:sz w:val="32"/>
          <w:szCs w:val="32"/>
        </w:rPr>
      </w:pPr>
      <w:r w:rsidRPr="00A0187A">
        <w:rPr>
          <w:rFonts w:ascii="仿宋_GB2312" w:eastAsia="仿宋_GB2312" w:hAnsi="仿宋"/>
          <w:sz w:val="32"/>
          <w:szCs w:val="32"/>
        </w:rPr>
        <w:t>2</w:t>
      </w:r>
      <w:r w:rsidRPr="00A0187A">
        <w:rPr>
          <w:rFonts w:ascii="仿宋_GB2312" w:eastAsia="仿宋_GB2312" w:hAnsi="仿宋" w:hint="eastAsia"/>
          <w:sz w:val="32"/>
          <w:szCs w:val="32"/>
        </w:rPr>
        <w:t>.教案要求排版整齐，便于后期陈列展示，归档保存。</w:t>
      </w:r>
    </w:p>
    <w:p w:rsidR="00CC3194" w:rsidRDefault="00CC3194" w:rsidP="00CC3194">
      <w:pPr>
        <w:rPr>
          <w:rFonts w:ascii="仿宋" w:eastAsia="仿宋" w:hAnsi="仿宋"/>
          <w:sz w:val="32"/>
          <w:szCs w:val="32"/>
        </w:rPr>
      </w:pPr>
    </w:p>
    <w:p w:rsidR="00CC3194" w:rsidRDefault="00CC3194" w:rsidP="00CC3194">
      <w:pPr>
        <w:rPr>
          <w:rFonts w:ascii="仿宋" w:eastAsia="仿宋" w:hAnsi="仿宋"/>
          <w:sz w:val="32"/>
          <w:szCs w:val="32"/>
        </w:rPr>
      </w:pPr>
    </w:p>
    <w:p w:rsidR="00CC3194" w:rsidRDefault="00CC3194" w:rsidP="00CC3194">
      <w:pPr>
        <w:rPr>
          <w:rFonts w:ascii="仿宋" w:eastAsia="仿宋" w:hAnsi="仿宋"/>
          <w:sz w:val="32"/>
          <w:szCs w:val="32"/>
        </w:rPr>
      </w:pPr>
    </w:p>
    <w:p w:rsidR="00CC3194" w:rsidRDefault="00CC3194" w:rsidP="00CC3194">
      <w:pPr>
        <w:rPr>
          <w:rFonts w:ascii="仿宋" w:eastAsia="仿宋" w:hAnsi="仿宋"/>
          <w:sz w:val="32"/>
          <w:szCs w:val="32"/>
        </w:rPr>
      </w:pPr>
    </w:p>
    <w:p w:rsidR="00CC3194" w:rsidRDefault="00CC3194" w:rsidP="00CC3194">
      <w:pPr>
        <w:rPr>
          <w:rFonts w:ascii="仿宋" w:eastAsia="仿宋" w:hAnsi="仿宋"/>
          <w:sz w:val="32"/>
          <w:szCs w:val="32"/>
        </w:rPr>
      </w:pPr>
    </w:p>
    <w:p w:rsidR="00CC3194" w:rsidRDefault="00CC3194" w:rsidP="00CC3194">
      <w:pPr>
        <w:pStyle w:val="Style8"/>
      </w:pPr>
    </w:p>
    <w:p w:rsidR="00CC3194" w:rsidRDefault="00CC3194" w:rsidP="00CC3194"/>
    <w:p w:rsidR="00CC3194" w:rsidRPr="006C4753" w:rsidRDefault="00CC3194" w:rsidP="00CC3194">
      <w:pPr>
        <w:pStyle w:val="Style8"/>
        <w:rPr>
          <w:rFonts w:hint="eastAsia"/>
        </w:rPr>
      </w:pPr>
    </w:p>
    <w:p w:rsidR="00CC3194" w:rsidRPr="00CC3194" w:rsidRDefault="00CC3194">
      <w:bookmarkStart w:id="2" w:name="_GoBack"/>
      <w:bookmarkEnd w:id="2"/>
    </w:p>
    <w:sectPr w:rsidR="00CC3194" w:rsidRPr="00CC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94"/>
    <w:rsid w:val="00C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4D09"/>
  <w15:chartTrackingRefBased/>
  <w15:docId w15:val="{D4E307D6-1D3A-41B4-8682-E837EB5F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Style8"/>
    <w:qFormat/>
    <w:rsid w:val="00CC3194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CC3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_Style 8"/>
    <w:basedOn w:val="1"/>
    <w:next w:val="a"/>
    <w:qFormat/>
    <w:rsid w:val="00CC3194"/>
    <w:pPr>
      <w:keepNext w:val="0"/>
      <w:keepLines w:val="0"/>
      <w:widowControl/>
      <w:spacing w:before="100" w:beforeAutospacing="1" w:after="0" w:line="276" w:lineRule="auto"/>
      <w:jc w:val="left"/>
      <w:outlineLvl w:val="9"/>
    </w:pPr>
    <w:rPr>
      <w:rFonts w:ascii="仿宋" w:eastAsia="仿宋" w:hAnsi="仿宋" w:cs="宋体"/>
      <w:bCs w:val="0"/>
      <w:color w:val="00000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CC3194"/>
    <w:rPr>
      <w:rFonts w:ascii="等线" w:eastAsia="等线" w:hAnsi="等线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514</Characters>
  <Application>Microsoft Office Word</Application>
  <DocSecurity>0</DocSecurity>
  <Lines>32</Lines>
  <Paragraphs>26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2024-07-17T08:26:00Z</dcterms:created>
  <dcterms:modified xsi:type="dcterms:W3CDTF">2024-07-17T08:26:00Z</dcterms:modified>
</cp:coreProperties>
</file>