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7A" w:rsidRDefault="008C43B8" w:rsidP="009A417A">
      <w:pPr>
        <w:spacing w:line="520" w:lineRule="exact"/>
        <w:jc w:val="left"/>
        <w:rPr>
          <w:rFonts w:ascii="仿宋" w:eastAsia="仿宋" w:hAnsi="仿宋"/>
          <w:sz w:val="32"/>
          <w:szCs w:val="36"/>
        </w:rPr>
      </w:pPr>
      <w:r w:rsidRPr="008C43B8">
        <w:rPr>
          <w:rFonts w:ascii="黑体" w:eastAsia="黑体" w:hAnsi="黑体" w:hint="eastAsia"/>
          <w:sz w:val="32"/>
          <w:szCs w:val="36"/>
        </w:rPr>
        <w:t>附件</w:t>
      </w:r>
      <w:r w:rsidRPr="008C43B8">
        <w:rPr>
          <w:rFonts w:ascii="黑体" w:eastAsia="黑体" w:hAnsi="黑体"/>
          <w:sz w:val="32"/>
          <w:szCs w:val="36"/>
        </w:rPr>
        <w:t>1</w:t>
      </w:r>
    </w:p>
    <w:p w:rsidR="00A35D75" w:rsidRPr="00E94FE8" w:rsidRDefault="00A35D75" w:rsidP="009A417A">
      <w:pPr>
        <w:spacing w:line="520" w:lineRule="exact"/>
        <w:jc w:val="left"/>
        <w:rPr>
          <w:rFonts w:ascii="仿宋" w:eastAsia="仿宋" w:hAnsi="仿宋"/>
          <w:sz w:val="32"/>
          <w:szCs w:val="36"/>
        </w:rPr>
      </w:pPr>
    </w:p>
    <w:p w:rsidR="00A35D75" w:rsidRPr="00A35D75" w:rsidRDefault="008C43B8" w:rsidP="009A417A">
      <w:pPr>
        <w:spacing w:line="520" w:lineRule="exact"/>
        <w:jc w:val="center"/>
        <w:rPr>
          <w:rFonts w:ascii="方正小标宋简体" w:eastAsia="方正小标宋简体" w:hAnsi="黑体"/>
          <w:sz w:val="44"/>
          <w:szCs w:val="44"/>
        </w:rPr>
      </w:pPr>
      <w:r w:rsidRPr="008C43B8">
        <w:rPr>
          <w:rFonts w:ascii="方正小标宋简体" w:eastAsia="方正小标宋简体" w:hAnsi="黑体" w:hint="eastAsia"/>
          <w:sz w:val="44"/>
          <w:szCs w:val="44"/>
        </w:rPr>
        <w:t>东北大学关于实施“思业融合燎原计划”，</w:t>
      </w:r>
    </w:p>
    <w:p w:rsidR="009A417A" w:rsidRPr="00A35D75" w:rsidRDefault="008C43B8" w:rsidP="009A417A">
      <w:pPr>
        <w:spacing w:line="520" w:lineRule="exact"/>
        <w:jc w:val="center"/>
        <w:rPr>
          <w:rFonts w:ascii="方正小标宋简体" w:eastAsia="方正小标宋简体" w:hAnsi="黑体"/>
          <w:sz w:val="44"/>
          <w:szCs w:val="44"/>
        </w:rPr>
      </w:pPr>
      <w:r w:rsidRPr="008C43B8">
        <w:rPr>
          <w:rFonts w:ascii="方正小标宋简体" w:eastAsia="方正小标宋简体" w:hAnsi="黑体" w:hint="eastAsia"/>
          <w:sz w:val="44"/>
          <w:szCs w:val="44"/>
        </w:rPr>
        <w:t>加强改进“课程思政”工作的意见</w:t>
      </w:r>
    </w:p>
    <w:p w:rsidR="009A417A" w:rsidRPr="00A35D75" w:rsidRDefault="009A417A" w:rsidP="009A417A">
      <w:pPr>
        <w:spacing w:line="520" w:lineRule="exact"/>
        <w:jc w:val="left"/>
        <w:rPr>
          <w:rFonts w:ascii="仿宋" w:eastAsia="仿宋" w:hAnsi="仿宋"/>
          <w:sz w:val="30"/>
          <w:szCs w:val="30"/>
        </w:rPr>
      </w:pPr>
    </w:p>
    <w:p w:rsidR="00694221" w:rsidRDefault="008C43B8">
      <w:pPr>
        <w:spacing w:line="560" w:lineRule="exact"/>
        <w:ind w:firstLineChars="200" w:firstLine="640"/>
        <w:rPr>
          <w:rFonts w:ascii="仿宋_GB2312" w:eastAsia="仿宋_GB2312" w:hAnsi="仿宋"/>
          <w:sz w:val="32"/>
          <w:szCs w:val="30"/>
        </w:rPr>
      </w:pPr>
      <w:r w:rsidRPr="008C43B8">
        <w:rPr>
          <w:rFonts w:ascii="仿宋_GB2312" w:eastAsia="仿宋_GB2312" w:hAnsi="仿宋" w:hint="eastAsia"/>
          <w:sz w:val="32"/>
          <w:szCs w:val="30"/>
        </w:rPr>
        <w:t>为深入贯彻习近平新时代中国特色社会主义思想和党的十九大精神，全面落实全国高校思想政治工作会议、全国教育大会、学校思想政治理论课教师座谈会等会议精神，认真落实《中共中央</w:t>
      </w:r>
      <w:r w:rsidRPr="008C43B8">
        <w:rPr>
          <w:rFonts w:ascii="仿宋_GB2312" w:eastAsia="仿宋_GB2312" w:hAnsi="仿宋"/>
          <w:sz w:val="32"/>
          <w:szCs w:val="30"/>
        </w:rPr>
        <w:t xml:space="preserve"> </w:t>
      </w:r>
      <w:r w:rsidRPr="008C43B8">
        <w:rPr>
          <w:rFonts w:ascii="仿宋_GB2312" w:eastAsia="仿宋_GB2312" w:hAnsi="仿宋" w:hint="eastAsia"/>
          <w:sz w:val="32"/>
          <w:szCs w:val="30"/>
        </w:rPr>
        <w:t>国务院关于加强和改进新形势下高校思想政治工作的意见》《高校思想政治工作质量提升工程实施纲要》等文件要求，扎实推进“三全育人”综合改革试点高校建设工作落细落实，不断加强和改进东北大学“课程思政”工作，特制定此意见。</w:t>
      </w:r>
    </w:p>
    <w:p w:rsidR="00694221" w:rsidRDefault="008C43B8" w:rsidP="003C4E65">
      <w:pPr>
        <w:spacing w:line="560" w:lineRule="exact"/>
        <w:ind w:firstLineChars="200" w:firstLine="640"/>
        <w:rPr>
          <w:rFonts w:ascii="黑体" w:eastAsia="黑体" w:hAnsi="黑体"/>
          <w:sz w:val="32"/>
          <w:szCs w:val="30"/>
        </w:rPr>
      </w:pPr>
      <w:r w:rsidRPr="008C43B8">
        <w:rPr>
          <w:rFonts w:ascii="黑体" w:eastAsia="黑体" w:hAnsi="黑体" w:hint="eastAsia"/>
          <w:sz w:val="32"/>
          <w:szCs w:val="30"/>
        </w:rPr>
        <w:t>一、指导思想</w:t>
      </w:r>
    </w:p>
    <w:p w:rsidR="00694221" w:rsidRDefault="008C43B8">
      <w:pPr>
        <w:spacing w:line="560" w:lineRule="exact"/>
        <w:ind w:firstLineChars="200" w:firstLine="640"/>
        <w:rPr>
          <w:rFonts w:ascii="仿宋_GB2312" w:eastAsia="仿宋_GB2312" w:hAnsi="仿宋"/>
          <w:sz w:val="32"/>
          <w:szCs w:val="30"/>
        </w:rPr>
      </w:pPr>
      <w:r w:rsidRPr="008C43B8">
        <w:rPr>
          <w:rFonts w:ascii="仿宋_GB2312" w:eastAsia="仿宋_GB2312" w:hAnsi="仿宋" w:hint="eastAsia"/>
          <w:sz w:val="32"/>
          <w:szCs w:val="30"/>
        </w:rPr>
        <w:t>高举中国特色社会主义伟大旗帜，以习近平新时代中国特色社会主义思想为指导，以党的十九大精神为指引，全面贯彻党的教育方针，坚持社会主义办学方向，扎根中国大地办大学，以立德树人为根本，以理想信念教育为核心，以社会主义核心价值观为引领，深入挖掘和运用各门课程蕴含的思想政治教育元素，有效引导教师发挥课程育人主体作用，切实将思想政治工作贯穿本硕博教育教学实践全过程，形成各类课程、各门课程协同育人格局，实现知识传授、能力培养与理想信念、价值理念、道德观念的教育有机结合，着力培养德智体美劳全面发展的中国特色社会主义建设者和接班人。</w:t>
      </w:r>
    </w:p>
    <w:p w:rsidR="00694221" w:rsidRDefault="008C43B8" w:rsidP="003C4E65">
      <w:pPr>
        <w:spacing w:line="560" w:lineRule="exact"/>
        <w:ind w:firstLineChars="200" w:firstLine="640"/>
        <w:rPr>
          <w:rFonts w:ascii="黑体" w:eastAsia="黑体" w:hAnsi="黑体"/>
          <w:sz w:val="32"/>
          <w:szCs w:val="30"/>
        </w:rPr>
      </w:pPr>
      <w:r w:rsidRPr="008C43B8">
        <w:rPr>
          <w:rFonts w:ascii="黑体" w:eastAsia="黑体" w:hAnsi="黑体" w:hint="eastAsia"/>
          <w:sz w:val="32"/>
          <w:szCs w:val="30"/>
        </w:rPr>
        <w:t>二、基本原则</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cs="Times New Roman"/>
          <w:b/>
          <w:sz w:val="32"/>
          <w:szCs w:val="30"/>
        </w:rPr>
        <w:t>1</w:t>
      </w:r>
      <w:r w:rsidRPr="008C43B8">
        <w:rPr>
          <w:rFonts w:ascii="仿宋_GB2312" w:eastAsia="仿宋_GB2312" w:hAnsi="仿宋"/>
          <w:b/>
          <w:sz w:val="32"/>
          <w:szCs w:val="30"/>
        </w:rPr>
        <w:t>.</w:t>
      </w:r>
      <w:r w:rsidRPr="008C43B8">
        <w:rPr>
          <w:rFonts w:ascii="仿宋_GB2312" w:eastAsia="仿宋_GB2312" w:hAnsi="仿宋" w:hint="eastAsia"/>
          <w:b/>
          <w:sz w:val="32"/>
          <w:szCs w:val="30"/>
        </w:rPr>
        <w:t>坚持整体性推进，强化工作的系统性。</w:t>
      </w:r>
      <w:r w:rsidRPr="008C43B8">
        <w:rPr>
          <w:rFonts w:ascii="仿宋_GB2312" w:eastAsia="仿宋_GB2312" w:hAnsi="仿宋" w:hint="eastAsia"/>
          <w:sz w:val="32"/>
          <w:szCs w:val="30"/>
        </w:rPr>
        <w:t>要统筹推进思政课教师队伍建设与其他课程教师队伍建设、本科生教育培养与研究生教育培养、显性教育与隐性教育，实现教育主体、教育客体、教育路径等要素的整体协同，切实增强工作开展的系统性。</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cs="Times New Roman"/>
          <w:b/>
          <w:sz w:val="32"/>
          <w:szCs w:val="30"/>
        </w:rPr>
        <w:t>2</w:t>
      </w:r>
      <w:r w:rsidRPr="008C43B8">
        <w:rPr>
          <w:rFonts w:ascii="仿宋_GB2312" w:eastAsia="仿宋_GB2312" w:hAnsi="仿宋"/>
          <w:b/>
          <w:sz w:val="32"/>
          <w:szCs w:val="30"/>
        </w:rPr>
        <w:t>.</w:t>
      </w:r>
      <w:r w:rsidRPr="008C43B8">
        <w:rPr>
          <w:rFonts w:ascii="仿宋_GB2312" w:eastAsia="仿宋_GB2312" w:hAnsi="仿宋" w:hint="eastAsia"/>
          <w:b/>
          <w:sz w:val="32"/>
          <w:szCs w:val="30"/>
        </w:rPr>
        <w:t>坚持个性化实施，强化工作的科学性。</w:t>
      </w:r>
      <w:r w:rsidRPr="008C43B8">
        <w:rPr>
          <w:rFonts w:ascii="仿宋_GB2312" w:eastAsia="仿宋_GB2312" w:hAnsi="仿宋" w:hint="eastAsia"/>
          <w:sz w:val="32"/>
          <w:szCs w:val="30"/>
        </w:rPr>
        <w:t>要尊重实际、因事而化，深入分析各个学院、各类专业、各门课程的具体情况，分类指导、精准施策，采用有针对性的个性化实施办法，切实增强工作开展的科学性。</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cs="Times New Roman"/>
          <w:b/>
          <w:sz w:val="32"/>
          <w:szCs w:val="30"/>
        </w:rPr>
        <w:t>3</w:t>
      </w:r>
      <w:r w:rsidRPr="008C43B8">
        <w:rPr>
          <w:rFonts w:ascii="仿宋_GB2312" w:eastAsia="仿宋_GB2312" w:hAnsi="仿宋"/>
          <w:b/>
          <w:sz w:val="32"/>
          <w:szCs w:val="30"/>
        </w:rPr>
        <w:t>.</w:t>
      </w:r>
      <w:r w:rsidRPr="008C43B8">
        <w:rPr>
          <w:rFonts w:ascii="仿宋_GB2312" w:eastAsia="仿宋_GB2312" w:hAnsi="仿宋" w:hint="eastAsia"/>
          <w:b/>
          <w:sz w:val="32"/>
          <w:szCs w:val="30"/>
        </w:rPr>
        <w:t>坚持渐进性开展，强化工作的规律性。</w:t>
      </w:r>
      <w:r w:rsidRPr="008C43B8">
        <w:rPr>
          <w:rFonts w:ascii="仿宋_GB2312" w:eastAsia="仿宋_GB2312" w:hAnsi="仿宋" w:hint="eastAsia"/>
          <w:sz w:val="32"/>
          <w:szCs w:val="30"/>
        </w:rPr>
        <w:t>要遵循思想政治工作规律、学生成长规律、教育教学规律，选择一批建设基础好、融合度高的专业和课程进行试点，不断总结经验，分批次、分阶段开展推广和拓建工作，切实增强工作开展的规律性。</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cs="Times New Roman"/>
          <w:b/>
          <w:sz w:val="32"/>
          <w:szCs w:val="30"/>
        </w:rPr>
        <w:t>4</w:t>
      </w:r>
      <w:r w:rsidRPr="008C43B8">
        <w:rPr>
          <w:rFonts w:ascii="仿宋_GB2312" w:eastAsia="仿宋_GB2312" w:hAnsi="仿宋"/>
          <w:b/>
          <w:sz w:val="32"/>
          <w:szCs w:val="30"/>
        </w:rPr>
        <w:t>.</w:t>
      </w:r>
      <w:r w:rsidRPr="008C43B8">
        <w:rPr>
          <w:rFonts w:ascii="仿宋_GB2312" w:eastAsia="仿宋_GB2312" w:hAnsi="仿宋" w:hint="eastAsia"/>
          <w:b/>
          <w:sz w:val="32"/>
          <w:szCs w:val="30"/>
        </w:rPr>
        <w:t>坚持动态化调整，强化工作的实效性。</w:t>
      </w:r>
      <w:r w:rsidRPr="008C43B8">
        <w:rPr>
          <w:rFonts w:ascii="仿宋_GB2312" w:eastAsia="仿宋_GB2312" w:hAnsi="仿宋" w:hint="eastAsia"/>
          <w:sz w:val="32"/>
          <w:szCs w:val="30"/>
        </w:rPr>
        <w:t>要强化工作督导评价，引入退出和增补机制，根据建设进程、建设成效对试点工作进行动态评估和调整，对工作开展有力的单位或点位要进行进一步的激励和扶持，切实增强工作开展的实效性。</w:t>
      </w:r>
    </w:p>
    <w:p w:rsidR="00694221" w:rsidRDefault="008C43B8" w:rsidP="003C4E65">
      <w:pPr>
        <w:spacing w:line="560" w:lineRule="exact"/>
        <w:ind w:firstLineChars="200" w:firstLine="640"/>
        <w:rPr>
          <w:rFonts w:ascii="黑体" w:eastAsia="黑体" w:hAnsi="黑体"/>
          <w:sz w:val="32"/>
          <w:szCs w:val="30"/>
        </w:rPr>
      </w:pPr>
      <w:r w:rsidRPr="008C43B8">
        <w:rPr>
          <w:rFonts w:ascii="黑体" w:eastAsia="黑体" w:hAnsi="黑体" w:hint="eastAsia"/>
          <w:sz w:val="32"/>
          <w:szCs w:val="30"/>
        </w:rPr>
        <w:t>三、工作重点</w:t>
      </w:r>
    </w:p>
    <w:p w:rsidR="00694221" w:rsidRDefault="008C43B8">
      <w:pPr>
        <w:spacing w:line="560" w:lineRule="exact"/>
        <w:ind w:firstLineChars="200" w:firstLine="640"/>
        <w:rPr>
          <w:rFonts w:ascii="仿宋_GB2312" w:eastAsia="仿宋_GB2312" w:hAnsi="仿宋"/>
          <w:sz w:val="32"/>
          <w:szCs w:val="30"/>
        </w:rPr>
      </w:pPr>
      <w:r w:rsidRPr="008C43B8">
        <w:rPr>
          <w:rFonts w:ascii="仿宋_GB2312" w:eastAsia="仿宋_GB2312" w:hAnsi="仿宋" w:hint="eastAsia"/>
          <w:sz w:val="32"/>
          <w:szCs w:val="30"/>
        </w:rPr>
        <w:t>深入挖掘各门课程所蕴含的思想政治教育元素和所承载的思想政治教育功能，增强教育教学的价值引领功效，大力推进课堂教学改革，优化课程设置，完善教学设计，加强教学管理。要厘清“课程思政”是精细“浸润式”教育而不是粗放“灌输式”教育，是思政要素与专业知识的“有机化合”而不是“简单混合”。在课程内容中要根据学科特点和课程特质，把握好挖掘和拓展的重点。在课程目标上要注重知识与技能、过程与方法、情感态度与理想信念的统一，强化育人指向。</w:t>
      </w:r>
    </w:p>
    <w:p w:rsidR="00694221" w:rsidRDefault="008C43B8">
      <w:pPr>
        <w:spacing w:line="560" w:lineRule="exact"/>
        <w:ind w:firstLineChars="200" w:firstLine="643"/>
        <w:rPr>
          <w:rFonts w:ascii="仿宋_GB2312" w:eastAsia="仿宋_GB2312" w:hAnsi="仿宋"/>
          <w:b/>
          <w:sz w:val="32"/>
          <w:szCs w:val="30"/>
        </w:rPr>
      </w:pPr>
      <w:r w:rsidRPr="008C43B8">
        <w:rPr>
          <w:rFonts w:ascii="仿宋_GB2312" w:eastAsia="仿宋_GB2312" w:hAnsi="仿宋"/>
          <w:b/>
          <w:sz w:val="32"/>
          <w:szCs w:val="30"/>
        </w:rPr>
        <w:t>1.</w:t>
      </w:r>
      <w:r w:rsidRPr="008C43B8">
        <w:rPr>
          <w:rFonts w:ascii="仿宋_GB2312" w:eastAsia="仿宋_GB2312" w:hAnsi="仿宋" w:hint="eastAsia"/>
          <w:b/>
          <w:sz w:val="32"/>
          <w:szCs w:val="30"/>
        </w:rPr>
        <w:t>开展示范课程建设，创新“课程思政”运行模式。</w:t>
      </w:r>
      <w:r w:rsidRPr="008C43B8">
        <w:rPr>
          <w:rFonts w:ascii="仿宋_GB2312" w:eastAsia="仿宋_GB2312" w:hAnsi="仿宋" w:hint="eastAsia"/>
          <w:sz w:val="32"/>
          <w:szCs w:val="30"/>
        </w:rPr>
        <w:t>遴选若干门课程开展“课程思政”示范课程建设。坚持价值引领与知识传授相结合、课程建设与深化改革相结合、重点推进与鼓励创新相结合，明确改革目标、原则、实施步骤和任务要求。有机融入学科和课程发展状况分析、科学研究方法介绍，开展学术前沿问题探讨和研究；有效融入社会主义核心价值观、中华优秀传统文化、革命建设改革史、工匠精神等内容。从单一的传授知识向加强学生实践能力、研究能力、创新能力、道德情操等关键目标培养转化。以秦皇岛分校和部分学院为试点，</w:t>
      </w:r>
      <w:r w:rsidRPr="008C43B8">
        <w:rPr>
          <w:rFonts w:ascii="仿宋_GB2312" w:eastAsia="仿宋_GB2312" w:hAnsi="仿宋" w:hint="eastAsia"/>
          <w:color w:val="000000" w:themeColor="text1"/>
          <w:sz w:val="32"/>
          <w:szCs w:val="30"/>
        </w:rPr>
        <w:t>推行“</w:t>
      </w:r>
      <w:r w:rsidRPr="008C43B8">
        <w:rPr>
          <w:rFonts w:ascii="仿宋_GB2312" w:eastAsia="仿宋_GB2312" w:hAnsi="仿宋"/>
          <w:color w:val="000000" w:themeColor="text1"/>
          <w:sz w:val="32"/>
          <w:szCs w:val="30"/>
        </w:rPr>
        <w:t>1+X</w:t>
      </w:r>
      <w:r w:rsidRPr="008C43B8">
        <w:rPr>
          <w:rFonts w:ascii="仿宋_GB2312" w:eastAsia="仿宋_GB2312" w:hAnsi="仿宋"/>
          <w:color w:val="000000" w:themeColor="text1"/>
          <w:sz w:val="32"/>
          <w:szCs w:val="30"/>
        </w:rPr>
        <w:t>”</w:t>
      </w:r>
      <w:r w:rsidRPr="008C43B8">
        <w:rPr>
          <w:rFonts w:ascii="仿宋_GB2312" w:eastAsia="仿宋_GB2312" w:hAnsi="仿宋"/>
          <w:color w:val="000000" w:themeColor="text1"/>
          <w:sz w:val="32"/>
          <w:szCs w:val="30"/>
        </w:rPr>
        <w:t>（通用课+示范课程）课程建设模式</w:t>
      </w:r>
      <w:r w:rsidRPr="008C43B8">
        <w:rPr>
          <w:rFonts w:ascii="仿宋_GB2312" w:eastAsia="仿宋_GB2312" w:hAnsi="仿宋" w:hint="eastAsia"/>
          <w:sz w:val="32"/>
          <w:szCs w:val="30"/>
        </w:rPr>
        <w:t>。从课程遴选、教学设计等方面融入思政元素，形成相关职能部门与学院、学院与学院、思政课教师与各门课程教师之间的“大思政”合力育人格局。</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b/>
          <w:sz w:val="32"/>
          <w:szCs w:val="30"/>
        </w:rPr>
        <w:t>2.</w:t>
      </w:r>
      <w:r w:rsidRPr="008C43B8">
        <w:rPr>
          <w:rFonts w:ascii="仿宋_GB2312" w:eastAsia="仿宋_GB2312" w:hAnsi="仿宋" w:hint="eastAsia"/>
          <w:b/>
          <w:sz w:val="32"/>
          <w:szCs w:val="30"/>
        </w:rPr>
        <w:t>推进示范专业建设，探索“课程思政”推广路径。</w:t>
      </w:r>
      <w:r w:rsidRPr="008C43B8">
        <w:rPr>
          <w:rFonts w:ascii="仿宋_GB2312" w:eastAsia="仿宋_GB2312" w:hAnsi="仿宋" w:hint="eastAsia"/>
          <w:sz w:val="32"/>
          <w:szCs w:val="30"/>
        </w:rPr>
        <w:t>逐步在试点单位选择部分专业进行“专业思政”示范专业建设。细化目标，修订课程教学大纲，健全课堂教学管理办法，完善课程设置管理制度，逐渐完善课程标准审核和教案评价，逐步探索专业建设与思政教育协同发力的发展模式，拓宽“课程思政”的可持续发展路径。试点专业及相关单位要充分运用专题培训、</w:t>
      </w:r>
      <w:bookmarkStart w:id="0" w:name="_GoBack"/>
      <w:bookmarkEnd w:id="0"/>
      <w:r w:rsidRPr="008C43B8">
        <w:rPr>
          <w:rFonts w:ascii="仿宋_GB2312" w:eastAsia="仿宋_GB2312" w:hAnsi="仿宋" w:hint="eastAsia"/>
          <w:sz w:val="32"/>
          <w:szCs w:val="30"/>
        </w:rPr>
        <w:t>专业研讨等手段，使“课程思政”与其他改革有机互动和融合。</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b/>
          <w:sz w:val="32"/>
          <w:szCs w:val="30"/>
        </w:rPr>
        <w:t>3.</w:t>
      </w:r>
      <w:r w:rsidRPr="008C43B8">
        <w:rPr>
          <w:rFonts w:ascii="仿宋_GB2312" w:eastAsia="仿宋_GB2312" w:hAnsi="仿宋" w:hint="eastAsia"/>
          <w:b/>
          <w:sz w:val="32"/>
          <w:szCs w:val="30"/>
        </w:rPr>
        <w:t>设立教材教改扶持项目，保障“课程思政”资源供给。</w:t>
      </w:r>
      <w:r w:rsidRPr="008C43B8">
        <w:rPr>
          <w:rFonts w:ascii="仿宋_GB2312" w:eastAsia="仿宋_GB2312" w:hAnsi="仿宋" w:hint="eastAsia"/>
          <w:sz w:val="32"/>
          <w:szCs w:val="30"/>
        </w:rPr>
        <w:t>着力培育一批“课程思政”与“思政课程”合力育人的教材教改扶持项目。重点资助若干部“教材思政”示范教材建设，各学科专业的课程教材，应体现课程的思政内涵，进一步坚定文化自信和学术自信，进一步彰显中国立场、中国智慧、中国价值。以思想政治教育和知识体系教育相结合为路径，培育一批思政元素丰富、思政功能显著、专业特色突出的教改项目，挖掘一批具有示范、引领和推广价值的典型案例。</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b/>
          <w:sz w:val="32"/>
          <w:szCs w:val="30"/>
        </w:rPr>
        <w:t>4.</w:t>
      </w:r>
      <w:r w:rsidRPr="008C43B8">
        <w:rPr>
          <w:rFonts w:ascii="仿宋_GB2312" w:eastAsia="仿宋_GB2312" w:hAnsi="仿宋" w:hint="eastAsia"/>
          <w:b/>
          <w:sz w:val="32"/>
          <w:szCs w:val="30"/>
        </w:rPr>
        <w:t>强化师资建设，加大“课程思政”支撑力度。</w:t>
      </w:r>
      <w:r w:rsidRPr="008C43B8">
        <w:rPr>
          <w:rFonts w:ascii="仿宋_GB2312" w:eastAsia="仿宋_GB2312" w:hAnsi="仿宋" w:hint="eastAsia"/>
          <w:sz w:val="32"/>
          <w:szCs w:val="30"/>
        </w:rPr>
        <w:t>要从主观认知和实际能力等各方面提升广大教师从事“课程思政”建设工作的水平，注重提高辅导员和党务工作者参与“课程思政”建设的积极性和主动性。要通过入职培训、“引领·提升·共进”“</w:t>
      </w:r>
      <w:r w:rsidRPr="008C43B8">
        <w:rPr>
          <w:rFonts w:ascii="仿宋_GB2312" w:eastAsia="仿宋_GB2312" w:hAnsi="仿宋" w:cs="Times New Roman"/>
          <w:sz w:val="32"/>
          <w:szCs w:val="30"/>
        </w:rPr>
        <w:t>1</w:t>
      </w:r>
      <w:r w:rsidRPr="008C43B8">
        <w:rPr>
          <w:rFonts w:ascii="仿宋_GB2312" w:eastAsia="仿宋_GB2312" w:hAnsi="仿宋"/>
          <w:sz w:val="32"/>
          <w:szCs w:val="30"/>
        </w:rPr>
        <w:t>+</w:t>
      </w:r>
      <w:r w:rsidRPr="008C43B8">
        <w:rPr>
          <w:rFonts w:ascii="仿宋_GB2312" w:eastAsia="仿宋_GB2312" w:hAnsi="仿宋" w:cs="Times New Roman"/>
          <w:sz w:val="32"/>
          <w:szCs w:val="30"/>
        </w:rPr>
        <w:t>1</w:t>
      </w:r>
      <w:r w:rsidRPr="008C43B8">
        <w:rPr>
          <w:rFonts w:ascii="仿宋_GB2312" w:eastAsia="仿宋_GB2312" w:hAnsi="仿宋" w:hint="eastAsia"/>
          <w:sz w:val="32"/>
          <w:szCs w:val="30"/>
        </w:rPr>
        <w:t>”专项活动、“四个一”等工作引导广大教师树立“课程思政”的理念，力争做“四有”“四个引路人”“四个相统一”的好老师。同时，要通过观摩辅导、交流访学等方式，学习在“课程思政”工作方面一些比较成熟的经验和模式，融会贯通到自身的教育教学活动中。相关职能部门和学院要立足实际需求，打破学科、专业、部门壁垒，打造若干高水平“课程思政”教师团队。</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b/>
          <w:sz w:val="32"/>
          <w:szCs w:val="30"/>
        </w:rPr>
        <w:t>5.</w:t>
      </w:r>
      <w:r w:rsidRPr="008C43B8">
        <w:rPr>
          <w:rFonts w:ascii="仿宋_GB2312" w:eastAsia="仿宋_GB2312" w:hAnsi="仿宋" w:hint="eastAsia"/>
          <w:b/>
          <w:sz w:val="32"/>
          <w:szCs w:val="30"/>
        </w:rPr>
        <w:t>完善考评体系，健全“课程思政”落实机制。</w:t>
      </w:r>
      <w:r w:rsidRPr="008C43B8">
        <w:rPr>
          <w:rFonts w:ascii="仿宋_GB2312" w:eastAsia="仿宋_GB2312" w:hAnsi="仿宋" w:hint="eastAsia"/>
          <w:sz w:val="32"/>
          <w:szCs w:val="30"/>
        </w:rPr>
        <w:t>定期对“课程思政”工作实施情况进行督导检查，探索建立动态化、常态化、滚动化的评价模式。逐步探索把教师参与“课程思政”教育教学改革情况和实施成效与教师考核评价、岗位聘用、评优奖励等有机结合。渐进性改革学生课程学习评价方式，建全综合反映价值引领、知识传授、能力培养的评教体系。</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b/>
          <w:sz w:val="32"/>
          <w:szCs w:val="30"/>
        </w:rPr>
        <w:t>6.</w:t>
      </w:r>
      <w:r w:rsidRPr="008C43B8">
        <w:rPr>
          <w:rFonts w:ascii="仿宋_GB2312" w:eastAsia="仿宋_GB2312" w:hAnsi="仿宋" w:hint="eastAsia"/>
          <w:b/>
          <w:sz w:val="32"/>
          <w:szCs w:val="30"/>
        </w:rPr>
        <w:t>加强理论研究，提升“课程思政”工作内涵。</w:t>
      </w:r>
      <w:r w:rsidRPr="008C43B8">
        <w:rPr>
          <w:rFonts w:ascii="仿宋_GB2312" w:eastAsia="仿宋_GB2312" w:hAnsi="仿宋" w:hint="eastAsia"/>
          <w:sz w:val="32"/>
          <w:szCs w:val="30"/>
        </w:rPr>
        <w:t>一线教师、试点点位和相关工作单位要坚持理论与实践相结合，在工作推进和改革创新的实践过程中，及时总结相对成熟的经验、凝练独具特色的做法，力争形成可供借鉴的、具有实际指导作用的理论成果，不断提升工作层次和水平。学校要组织一支具有相对理论水平和相关工作经验的研究团队，推出一批高质量、有代表性的建设成果，形成一批高水平、创新性的理论研究成果。</w:t>
      </w:r>
    </w:p>
    <w:p w:rsidR="00694221" w:rsidRDefault="008C43B8" w:rsidP="003C4E65">
      <w:pPr>
        <w:spacing w:line="560" w:lineRule="exact"/>
        <w:ind w:firstLineChars="200" w:firstLine="640"/>
        <w:rPr>
          <w:rFonts w:ascii="黑体" w:eastAsia="黑体" w:hAnsi="黑体"/>
          <w:sz w:val="32"/>
          <w:szCs w:val="30"/>
        </w:rPr>
      </w:pPr>
      <w:r w:rsidRPr="008C43B8">
        <w:rPr>
          <w:rFonts w:ascii="黑体" w:eastAsia="黑体" w:hAnsi="黑体" w:hint="eastAsia"/>
          <w:sz w:val="32"/>
          <w:szCs w:val="30"/>
        </w:rPr>
        <w:t>四、组织保障</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cs="Times New Roman"/>
          <w:b/>
          <w:sz w:val="32"/>
          <w:szCs w:val="30"/>
        </w:rPr>
        <w:t>1</w:t>
      </w:r>
      <w:r w:rsidRPr="008C43B8">
        <w:rPr>
          <w:rFonts w:ascii="仿宋_GB2312" w:eastAsia="仿宋_GB2312" w:hAnsi="仿宋"/>
          <w:b/>
          <w:sz w:val="32"/>
          <w:szCs w:val="30"/>
        </w:rPr>
        <w:t>.</w:t>
      </w:r>
      <w:r w:rsidRPr="008C43B8">
        <w:rPr>
          <w:rFonts w:ascii="仿宋_GB2312" w:eastAsia="仿宋_GB2312" w:hAnsi="仿宋" w:hint="eastAsia"/>
          <w:b/>
          <w:sz w:val="32"/>
          <w:szCs w:val="30"/>
        </w:rPr>
        <w:t>加强组织领导，强化顶层设计。</w:t>
      </w:r>
      <w:r w:rsidRPr="008C43B8">
        <w:rPr>
          <w:rFonts w:ascii="仿宋_GB2312" w:eastAsia="仿宋_GB2312" w:hAnsi="仿宋" w:hint="eastAsia"/>
          <w:sz w:val="32"/>
          <w:szCs w:val="30"/>
        </w:rPr>
        <w:t>全校上下要高度重视，加强领导，落实责任。加强制度设计与完善，强化顶层设计，重点研究制定推动“课程思政”工作开展的政策措施。成立由学校党委主要领导为组长、相关部门和学院负责人参加的工作领导小组，成立工作办公室，由研究生院、教务处、马克思主义学院为协调指导单位，统筹推进全校“课程思政”教育教学改革工作。</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cs="Times New Roman"/>
          <w:b/>
          <w:sz w:val="32"/>
          <w:szCs w:val="30"/>
        </w:rPr>
        <w:t>2</w:t>
      </w:r>
      <w:r w:rsidRPr="008C43B8">
        <w:rPr>
          <w:rFonts w:ascii="仿宋_GB2312" w:eastAsia="仿宋_GB2312" w:hAnsi="仿宋"/>
          <w:b/>
          <w:sz w:val="32"/>
          <w:szCs w:val="30"/>
        </w:rPr>
        <w:t>.</w:t>
      </w:r>
      <w:r w:rsidRPr="008C43B8">
        <w:rPr>
          <w:rFonts w:ascii="仿宋_GB2312" w:eastAsia="仿宋_GB2312" w:hAnsi="仿宋" w:hint="eastAsia"/>
          <w:b/>
          <w:sz w:val="32"/>
          <w:szCs w:val="30"/>
        </w:rPr>
        <w:t>加强协同配合，形成联动效应。</w:t>
      </w:r>
      <w:r w:rsidRPr="008C43B8">
        <w:rPr>
          <w:rFonts w:ascii="仿宋_GB2312" w:eastAsia="仿宋_GB2312" w:hAnsi="仿宋" w:hint="eastAsia"/>
          <w:sz w:val="32"/>
          <w:szCs w:val="30"/>
        </w:rPr>
        <w:t>畅通各单位、各点位推动工作的交流渠道。建立相关职能部门和学院（部）各负其责、相互配合的“课程思政”教育教学改革工作机制。构建各学科体系间任课教师的交流沟通机制，积极申报相关立项，定期开展考察调研和专项研讨，研究提出具体政策和措施，确保各项改革举措落到实处。</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b/>
          <w:sz w:val="32"/>
          <w:szCs w:val="30"/>
        </w:rPr>
        <w:t>3.</w:t>
      </w:r>
      <w:r w:rsidRPr="008C43B8">
        <w:rPr>
          <w:rFonts w:ascii="仿宋_GB2312" w:eastAsia="仿宋_GB2312" w:hAnsi="仿宋" w:hint="eastAsia"/>
          <w:b/>
          <w:sz w:val="32"/>
          <w:szCs w:val="30"/>
        </w:rPr>
        <w:t>加强专项扶持，完备激励机制。</w:t>
      </w:r>
      <w:r w:rsidRPr="008C43B8">
        <w:rPr>
          <w:rFonts w:ascii="仿宋_GB2312" w:eastAsia="仿宋_GB2312" w:hAnsi="仿宋" w:hint="eastAsia"/>
          <w:sz w:val="32"/>
          <w:szCs w:val="30"/>
        </w:rPr>
        <w:t>学校设立专项资金，制定专项资助计划，对相关工作提供多点位资助扶持。将相关工作纳入教师发展、教学改革等有关立项规划之中。逐步探索建立起对改革单位、试点课程（专业）、相关教师给予激励的政策机制，鼓励各学院（部）设立专项经费，为工作的有序开展提供有力保障。</w:t>
      </w:r>
    </w:p>
    <w:p w:rsidR="00694221" w:rsidRDefault="008C43B8">
      <w:pPr>
        <w:spacing w:line="560" w:lineRule="exact"/>
        <w:ind w:firstLineChars="200" w:firstLine="643"/>
        <w:rPr>
          <w:rFonts w:ascii="仿宋_GB2312" w:eastAsia="仿宋_GB2312" w:hAnsi="仿宋"/>
          <w:sz w:val="32"/>
          <w:szCs w:val="30"/>
        </w:rPr>
      </w:pPr>
      <w:r w:rsidRPr="008C43B8">
        <w:rPr>
          <w:rFonts w:ascii="仿宋_GB2312" w:eastAsia="仿宋_GB2312" w:hAnsi="仿宋"/>
          <w:b/>
          <w:sz w:val="32"/>
          <w:szCs w:val="30"/>
        </w:rPr>
        <w:t>4.</w:t>
      </w:r>
      <w:r w:rsidRPr="008C43B8">
        <w:rPr>
          <w:rFonts w:ascii="仿宋_GB2312" w:eastAsia="仿宋_GB2312" w:hAnsi="仿宋" w:hint="eastAsia"/>
          <w:b/>
          <w:sz w:val="32"/>
          <w:szCs w:val="30"/>
        </w:rPr>
        <w:t>加强宣传推广，营造浓厚氛围。</w:t>
      </w:r>
      <w:r w:rsidRPr="008C43B8">
        <w:rPr>
          <w:rFonts w:ascii="仿宋_GB2312" w:eastAsia="仿宋_GB2312" w:hAnsi="仿宋" w:hint="eastAsia"/>
          <w:sz w:val="32"/>
          <w:szCs w:val="30"/>
        </w:rPr>
        <w:t>加大对“课程思政”建设工作中涌现出来的成功经验、创新做法、突出典型进行全方位、立体式的宣传推广。充分利用校内报纸、广播、电视、网络、各级各类新媒体平台进行广泛宣传，通过开辟专栏、设置专题等方式进行深度报道。有效畅通校外各级各类媒体渠道，积极扩展社会辐射面、提升公众影响力，为学校“课程思政”建设工作营造良好的舆论氛围。学校将适时对优秀典型进行表彰奖励。</w:t>
      </w:r>
    </w:p>
    <w:p w:rsidR="0085137B" w:rsidRDefault="00BE606E" w:rsidP="009A417A">
      <w:pPr>
        <w:widowControl/>
        <w:jc w:val="left"/>
      </w:pPr>
    </w:p>
    <w:sectPr w:rsidR="0085137B" w:rsidSect="00DB1C5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06E" w:rsidRDefault="00BE606E" w:rsidP="009A417A">
      <w:r>
        <w:separator/>
      </w:r>
    </w:p>
  </w:endnote>
  <w:endnote w:type="continuationSeparator" w:id="1">
    <w:p w:rsidR="00BE606E" w:rsidRDefault="00BE606E" w:rsidP="009A41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383"/>
      <w:docPartObj>
        <w:docPartGallery w:val="Page Numbers (Bottom of Page)"/>
        <w:docPartUnique/>
      </w:docPartObj>
    </w:sdtPr>
    <w:sdtContent>
      <w:p w:rsidR="007460A8" w:rsidRDefault="00694221">
        <w:pPr>
          <w:pStyle w:val="a4"/>
          <w:jc w:val="center"/>
        </w:pPr>
        <w:fldSimple w:instr=" PAGE   \* MERGEFORMAT ">
          <w:r w:rsidR="00845A42" w:rsidRPr="00845A42">
            <w:rPr>
              <w:noProof/>
              <w:lang w:val="zh-CN"/>
            </w:rPr>
            <w:t>6</w:t>
          </w:r>
        </w:fldSimple>
      </w:p>
    </w:sdtContent>
  </w:sdt>
  <w:p w:rsidR="007460A8" w:rsidRDefault="007460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06E" w:rsidRDefault="00BE606E" w:rsidP="009A417A">
      <w:r>
        <w:separator/>
      </w:r>
    </w:p>
  </w:footnote>
  <w:footnote w:type="continuationSeparator" w:id="1">
    <w:p w:rsidR="00BE606E" w:rsidRDefault="00BE606E" w:rsidP="009A41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417A"/>
    <w:rsid w:val="00201BD1"/>
    <w:rsid w:val="002E2DE4"/>
    <w:rsid w:val="003C4E65"/>
    <w:rsid w:val="005408D6"/>
    <w:rsid w:val="0057188D"/>
    <w:rsid w:val="00694221"/>
    <w:rsid w:val="006963B7"/>
    <w:rsid w:val="006E6CBC"/>
    <w:rsid w:val="007460A8"/>
    <w:rsid w:val="00845A42"/>
    <w:rsid w:val="008C43B8"/>
    <w:rsid w:val="009A33FD"/>
    <w:rsid w:val="009A417A"/>
    <w:rsid w:val="00A35D75"/>
    <w:rsid w:val="00A734AE"/>
    <w:rsid w:val="00BE606E"/>
    <w:rsid w:val="00C21671"/>
    <w:rsid w:val="00DB1C5B"/>
    <w:rsid w:val="00FB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41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417A"/>
    <w:rPr>
      <w:sz w:val="18"/>
      <w:szCs w:val="18"/>
    </w:rPr>
  </w:style>
  <w:style w:type="paragraph" w:styleId="a4">
    <w:name w:val="footer"/>
    <w:basedOn w:val="a"/>
    <w:link w:val="Char0"/>
    <w:uiPriority w:val="99"/>
    <w:unhideWhenUsed/>
    <w:rsid w:val="009A417A"/>
    <w:pPr>
      <w:tabs>
        <w:tab w:val="center" w:pos="4153"/>
        <w:tab w:val="right" w:pos="8306"/>
      </w:tabs>
      <w:snapToGrid w:val="0"/>
      <w:jc w:val="left"/>
    </w:pPr>
    <w:rPr>
      <w:sz w:val="18"/>
      <w:szCs w:val="18"/>
    </w:rPr>
  </w:style>
  <w:style w:type="character" w:customStyle="1" w:styleId="Char0">
    <w:name w:val="页脚 Char"/>
    <w:basedOn w:val="a0"/>
    <w:link w:val="a4"/>
    <w:uiPriority w:val="99"/>
    <w:rsid w:val="009A417A"/>
    <w:rPr>
      <w:sz w:val="18"/>
      <w:szCs w:val="18"/>
    </w:rPr>
  </w:style>
  <w:style w:type="paragraph" w:styleId="a5">
    <w:name w:val="Balloon Text"/>
    <w:basedOn w:val="a"/>
    <w:link w:val="Char1"/>
    <w:uiPriority w:val="99"/>
    <w:semiHidden/>
    <w:unhideWhenUsed/>
    <w:rsid w:val="00A35D75"/>
    <w:rPr>
      <w:sz w:val="18"/>
      <w:szCs w:val="18"/>
    </w:rPr>
  </w:style>
  <w:style w:type="character" w:customStyle="1" w:styleId="Char1">
    <w:name w:val="批注框文本 Char"/>
    <w:basedOn w:val="a0"/>
    <w:link w:val="a5"/>
    <w:uiPriority w:val="99"/>
    <w:semiHidden/>
    <w:rsid w:val="00A35D7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3116</Words>
  <Characters>3135</Characters>
  <Application>Microsoft Office Word</Application>
  <DocSecurity>0</DocSecurity>
  <Lines>137</Lines>
  <Paragraphs>24</Paragraphs>
  <ScaleCrop>false</ScaleCrop>
  <Company>Microsoft</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丁义浩</dc:creator>
  <cp:keywords/>
  <dc:description/>
  <cp:lastModifiedBy>丛林</cp:lastModifiedBy>
  <cp:revision>1</cp:revision>
  <dcterms:created xsi:type="dcterms:W3CDTF">2019-08-05T08:19:00Z</dcterms:created>
  <dcterms:modified xsi:type="dcterms:W3CDTF">2019-08-05T08:19:00Z</dcterms:modified>
</cp:coreProperties>
</file>