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E5" w:rsidRPr="00774770" w:rsidRDefault="00295D6F" w:rsidP="00774770">
      <w:pPr>
        <w:spacing w:beforeLines="50" w:before="156" w:afterLines="100" w:after="312"/>
        <w:jc w:val="center"/>
        <w:rPr>
          <w:sz w:val="22"/>
        </w:rPr>
      </w:pPr>
      <w:r w:rsidRPr="00774770">
        <w:rPr>
          <w:rFonts w:ascii="宋体" w:hAnsi="宋体" w:cs="宋体" w:hint="eastAsia"/>
          <w:b/>
          <w:sz w:val="32"/>
          <w:szCs w:val="30"/>
        </w:rPr>
        <w:t>高等学校实验室安全检查项目表（2020）、（2021）</w:t>
      </w:r>
      <w:bookmarkStart w:id="0" w:name="_GoBack"/>
      <w:bookmarkEnd w:id="0"/>
      <w:r w:rsidRPr="00774770">
        <w:rPr>
          <w:rFonts w:ascii="宋体" w:hAnsi="宋体" w:cs="宋体" w:hint="eastAsia"/>
          <w:b/>
          <w:sz w:val="32"/>
          <w:szCs w:val="30"/>
        </w:rPr>
        <w:t>差异对比分析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2431"/>
        <w:gridCol w:w="4324"/>
        <w:gridCol w:w="905"/>
        <w:gridCol w:w="2422"/>
        <w:gridCol w:w="4401"/>
      </w:tblGrid>
      <w:tr w:rsidR="007E3332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安全检查</w:t>
            </w:r>
          </w:p>
        </w:tc>
      </w:tr>
      <w:tr w:rsidR="007E3332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4.2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安全检查</w:t>
            </w:r>
          </w:p>
        </w:tc>
      </w:tr>
      <w:tr w:rsidR="007E3332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4.2.3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针对高危实验物品开展专项检查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针对</w:t>
            </w:r>
            <w:r w:rsidRPr="007E3332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剧毒品</w:t>
            </w:r>
            <w:r w:rsidRPr="007E3332">
              <w:rPr>
                <w:rFonts w:hint="eastAsia"/>
                <w:kern w:val="0"/>
                <w:szCs w:val="21"/>
              </w:rPr>
              <w:t>、</w:t>
            </w:r>
            <w:r w:rsidRPr="007E3332">
              <w:rPr>
                <w:kern w:val="0"/>
                <w:szCs w:val="21"/>
              </w:rPr>
              <w:t>病原微生物、</w:t>
            </w:r>
            <w:r w:rsidRPr="007E3332">
              <w:rPr>
                <w:rFonts w:hint="eastAsia"/>
                <w:kern w:val="0"/>
                <w:szCs w:val="21"/>
              </w:rPr>
              <w:t>放射源等，开展定期专项检查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4</w:t>
            </w:r>
            <w:r w:rsidRPr="007E3332">
              <w:rPr>
                <w:kern w:val="0"/>
                <w:szCs w:val="21"/>
              </w:rPr>
              <w:t>.</w:t>
            </w:r>
            <w:r w:rsidRPr="007E3332">
              <w:rPr>
                <w:rFonts w:hint="eastAsia"/>
                <w:kern w:val="0"/>
                <w:szCs w:val="21"/>
              </w:rPr>
              <w:t>2.3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针对高危实验物品开展专项检查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4B53F3">
            <w:pPr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针对</w:t>
            </w:r>
            <w:r w:rsidRPr="007E3332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管制</w:t>
            </w:r>
            <w:r w:rsidRPr="007E3332">
              <w:rPr>
                <w:b/>
                <w:bCs/>
                <w:kern w:val="0"/>
                <w:szCs w:val="21"/>
                <w:highlight w:val="yellow"/>
              </w:rPr>
              <w:t>化学品</w:t>
            </w:r>
            <w:r w:rsidRPr="007E3332">
              <w:rPr>
                <w:rFonts w:hint="eastAsia"/>
                <w:kern w:val="0"/>
                <w:szCs w:val="21"/>
              </w:rPr>
              <w:t>、</w:t>
            </w:r>
            <w:r w:rsidRPr="007E3332">
              <w:rPr>
                <w:kern w:val="0"/>
                <w:szCs w:val="21"/>
              </w:rPr>
              <w:t>病原微生物、</w:t>
            </w:r>
            <w:r w:rsidRPr="007E3332">
              <w:rPr>
                <w:rFonts w:hint="eastAsia"/>
                <w:kern w:val="0"/>
                <w:szCs w:val="21"/>
              </w:rPr>
              <w:t>放射源等，开展定期专项检查</w:t>
            </w:r>
          </w:p>
        </w:tc>
      </w:tr>
      <w:tr w:rsidR="007E3332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spacing w:line="300" w:lineRule="exact"/>
              <w:jc w:val="left"/>
              <w:rPr>
                <w:rFonts w:hint="eastAsia"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实验场所</w:t>
            </w:r>
          </w:p>
        </w:tc>
      </w:tr>
      <w:tr w:rsidR="007E3332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5.1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spacing w:line="300" w:lineRule="exact"/>
              <w:jc w:val="left"/>
              <w:rPr>
                <w:rFonts w:hint="eastAsia"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场所环境</w:t>
            </w:r>
          </w:p>
        </w:tc>
      </w:tr>
      <w:tr w:rsidR="007E3332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 w:rsidRPr="007E3332">
              <w:rPr>
                <w:rFonts w:eastAsia="等线"/>
                <w:szCs w:val="21"/>
              </w:rPr>
              <w:t>5.1.7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7E3332">
              <w:rPr>
                <w:rFonts w:hint="eastAsia"/>
                <w:szCs w:val="21"/>
              </w:rPr>
              <w:t>实验室水、电、气管线布局合理，安装施工规范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jc w:val="left"/>
              <w:rPr>
                <w:bCs/>
                <w:szCs w:val="21"/>
              </w:rPr>
            </w:pPr>
            <w:r w:rsidRPr="007E3332">
              <w:rPr>
                <w:rFonts w:hint="eastAsia"/>
                <w:szCs w:val="21"/>
              </w:rPr>
              <w:t>采用管道供气的实验室，输气管道及阀门</w:t>
            </w:r>
            <w:r w:rsidRPr="007E3332">
              <w:rPr>
                <w:rFonts w:hint="eastAsia"/>
                <w:szCs w:val="21"/>
                <w:highlight w:val="yellow"/>
              </w:rPr>
              <w:t>无</w:t>
            </w:r>
            <w:r w:rsidRPr="007E3332">
              <w:rPr>
                <w:rFonts w:hint="eastAsia"/>
                <w:b/>
                <w:bCs/>
                <w:szCs w:val="21"/>
                <w:highlight w:val="yellow"/>
              </w:rPr>
              <w:t>破损</w:t>
            </w:r>
            <w:r w:rsidRPr="007E3332">
              <w:rPr>
                <w:rFonts w:hint="eastAsia"/>
                <w:szCs w:val="21"/>
                <w:highlight w:val="yellow"/>
              </w:rPr>
              <w:t>现象</w:t>
            </w:r>
            <w:r w:rsidRPr="007E3332">
              <w:rPr>
                <w:rFonts w:hint="eastAsia"/>
                <w:szCs w:val="21"/>
              </w:rPr>
              <w:t>，并有明确标识</w:t>
            </w:r>
            <w:r w:rsidRPr="007E3332">
              <w:rPr>
                <w:rFonts w:hint="eastAsia"/>
                <w:bCs/>
                <w:szCs w:val="21"/>
              </w:rPr>
              <w:t>；</w:t>
            </w:r>
            <w:r w:rsidRPr="007E3332">
              <w:rPr>
                <w:rFonts w:hint="eastAsia"/>
                <w:bCs/>
                <w:szCs w:val="21"/>
                <w:highlight w:val="yellow"/>
              </w:rPr>
              <w:t>供气管道有标识，无破损；</w:t>
            </w:r>
            <w:r w:rsidRPr="007E3332">
              <w:rPr>
                <w:rFonts w:hint="eastAsia"/>
                <w:szCs w:val="21"/>
              </w:rPr>
              <w:t>高温、明火设备放置位置与气体管道有安全间隔距离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 w:rsidRPr="007E3332">
              <w:rPr>
                <w:rFonts w:eastAsia="等线"/>
                <w:szCs w:val="21"/>
              </w:rPr>
              <w:t>5.1.7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jc w:val="left"/>
              <w:rPr>
                <w:rFonts w:ascii="宋体" w:hAnsi="宋体" w:cs="宋体"/>
                <w:szCs w:val="21"/>
              </w:rPr>
            </w:pPr>
            <w:r w:rsidRPr="007E3332">
              <w:rPr>
                <w:rFonts w:hint="eastAsia"/>
                <w:szCs w:val="21"/>
              </w:rPr>
              <w:t>实验室水、电、气管线布局合理，安装施工规范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jc w:val="left"/>
              <w:rPr>
                <w:bCs/>
                <w:szCs w:val="21"/>
              </w:rPr>
            </w:pPr>
            <w:r w:rsidRPr="007E3332">
              <w:rPr>
                <w:rFonts w:hint="eastAsia"/>
                <w:szCs w:val="21"/>
              </w:rPr>
              <w:t>采用管道供气的实验室，输气管道及阀门</w:t>
            </w:r>
            <w:r w:rsidRPr="007E3332">
              <w:rPr>
                <w:rFonts w:hint="eastAsia"/>
                <w:szCs w:val="21"/>
                <w:highlight w:val="yellow"/>
              </w:rPr>
              <w:t>无</w:t>
            </w:r>
            <w:r w:rsidRPr="007E3332">
              <w:rPr>
                <w:rFonts w:hint="eastAsia"/>
                <w:b/>
                <w:bCs/>
                <w:szCs w:val="21"/>
                <w:highlight w:val="yellow"/>
              </w:rPr>
              <w:t>漏气</w:t>
            </w:r>
            <w:r w:rsidRPr="007E3332">
              <w:rPr>
                <w:rFonts w:hint="eastAsia"/>
                <w:szCs w:val="21"/>
                <w:highlight w:val="yellow"/>
              </w:rPr>
              <w:t>现象</w:t>
            </w:r>
            <w:r w:rsidRPr="007E3332">
              <w:rPr>
                <w:rFonts w:hint="eastAsia"/>
                <w:szCs w:val="21"/>
              </w:rPr>
              <w:t>，并有明确标识</w:t>
            </w:r>
            <w:r w:rsidRPr="007E3332">
              <w:rPr>
                <w:rFonts w:hint="eastAsia"/>
                <w:bCs/>
                <w:szCs w:val="21"/>
              </w:rPr>
              <w:t>；</w:t>
            </w:r>
            <w:r w:rsidRPr="007E3332">
              <w:rPr>
                <w:rFonts w:hint="eastAsia"/>
                <w:bCs/>
                <w:szCs w:val="21"/>
                <w:highlight w:val="yellow"/>
              </w:rPr>
              <w:t>供气管道有</w:t>
            </w:r>
            <w:r w:rsidRPr="007E3332">
              <w:rPr>
                <w:rFonts w:hint="eastAsia"/>
                <w:b/>
                <w:szCs w:val="21"/>
                <w:highlight w:val="yellow"/>
              </w:rPr>
              <w:t>名称和气体流向</w:t>
            </w:r>
            <w:r w:rsidRPr="007E3332">
              <w:rPr>
                <w:rFonts w:hint="eastAsia"/>
                <w:bCs/>
                <w:szCs w:val="21"/>
                <w:highlight w:val="yellow"/>
              </w:rPr>
              <w:t>标识</w:t>
            </w:r>
            <w:r w:rsidRPr="007E3332">
              <w:rPr>
                <w:rFonts w:hint="eastAsia"/>
                <w:bCs/>
                <w:szCs w:val="21"/>
              </w:rPr>
              <w:t>，无破损；</w:t>
            </w:r>
            <w:r w:rsidRPr="007E3332">
              <w:rPr>
                <w:rFonts w:hint="eastAsia"/>
                <w:szCs w:val="21"/>
              </w:rPr>
              <w:t>高温、明火设备放置位置与气体管道有安全间隔距离</w:t>
            </w:r>
          </w:p>
        </w:tc>
      </w:tr>
      <w:tr w:rsidR="007E3332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5.2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spacing w:line="300" w:lineRule="exact"/>
              <w:jc w:val="left"/>
              <w:rPr>
                <w:rFonts w:hint="eastAsia"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卫生与日常管理</w:t>
            </w:r>
          </w:p>
        </w:tc>
      </w:tr>
      <w:tr w:rsidR="007E3332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 w:rsidRPr="007E3332">
              <w:rPr>
                <w:rFonts w:eastAsia="等线"/>
                <w:szCs w:val="21"/>
              </w:rPr>
              <w:t>5.2.1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7E3332">
              <w:rPr>
                <w:rFonts w:hint="eastAsia"/>
                <w:szCs w:val="21"/>
              </w:rPr>
              <w:t>实验室分区应相对独立，布局合理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jc w:val="left"/>
              <w:rPr>
                <w:bCs/>
                <w:szCs w:val="21"/>
              </w:rPr>
            </w:pPr>
            <w:r w:rsidRPr="007E3332">
              <w:rPr>
                <w:rFonts w:hint="eastAsia"/>
                <w:szCs w:val="21"/>
              </w:rPr>
              <w:t>有毒有害实验区与学习区明确分开，合理布局，</w:t>
            </w:r>
            <w:r w:rsidRPr="007E3332">
              <w:rPr>
                <w:rFonts w:hint="eastAsia"/>
                <w:bCs/>
                <w:szCs w:val="21"/>
              </w:rPr>
              <w:t>重点关注化学</w:t>
            </w:r>
            <w:r w:rsidRPr="007E3332">
              <w:rPr>
                <w:bCs/>
                <w:szCs w:val="21"/>
              </w:rPr>
              <w:t>、生物类实验室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left"/>
              <w:rPr>
                <w:rFonts w:eastAsia="等线"/>
                <w:kern w:val="0"/>
                <w:szCs w:val="21"/>
              </w:rPr>
            </w:pPr>
            <w:r w:rsidRPr="007E3332">
              <w:rPr>
                <w:rFonts w:eastAsia="等线"/>
                <w:szCs w:val="21"/>
              </w:rPr>
              <w:t>5.</w:t>
            </w:r>
            <w:r w:rsidRPr="007E3332">
              <w:rPr>
                <w:rFonts w:eastAsia="等线" w:hint="eastAsia"/>
                <w:szCs w:val="21"/>
              </w:rPr>
              <w:t>2</w:t>
            </w:r>
            <w:r w:rsidRPr="007E3332">
              <w:rPr>
                <w:rFonts w:eastAsia="等线"/>
                <w:szCs w:val="21"/>
              </w:rPr>
              <w:t>.1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7E3332">
              <w:rPr>
                <w:rFonts w:hint="eastAsia"/>
                <w:szCs w:val="21"/>
              </w:rPr>
              <w:t>实验室分区应相对独立，布局合理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spacing w:line="300" w:lineRule="exact"/>
              <w:jc w:val="left"/>
              <w:rPr>
                <w:bCs/>
                <w:szCs w:val="21"/>
              </w:rPr>
            </w:pPr>
            <w:r w:rsidRPr="007E3332">
              <w:rPr>
                <w:rFonts w:hint="eastAsia"/>
                <w:szCs w:val="21"/>
              </w:rPr>
              <w:t>有毒有害实验区与学习区明确分开，合理布局，重点关注化学、生物、</w:t>
            </w:r>
            <w:r w:rsidRPr="007E3332">
              <w:rPr>
                <w:rFonts w:hint="eastAsia"/>
                <w:b/>
                <w:bCs/>
                <w:szCs w:val="21"/>
                <w:highlight w:val="yellow"/>
              </w:rPr>
              <w:t>辐射、激光</w:t>
            </w:r>
            <w:r w:rsidRPr="007E3332">
              <w:rPr>
                <w:rFonts w:hint="eastAsia"/>
                <w:szCs w:val="21"/>
              </w:rPr>
              <w:t>等类别实验室</w:t>
            </w:r>
          </w:p>
        </w:tc>
      </w:tr>
      <w:tr w:rsidR="007E3332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 w:rsidRPr="007E3332">
              <w:rPr>
                <w:rFonts w:ascii="宋体" w:hAnsi="宋体"/>
                <w:b/>
                <w:bCs/>
                <w:kern w:val="0"/>
                <w:szCs w:val="21"/>
              </w:rPr>
              <w:t>安全设施</w:t>
            </w:r>
          </w:p>
        </w:tc>
      </w:tr>
      <w:tr w:rsidR="007E3332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6.4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F062B3">
            <w:pPr>
              <w:spacing w:line="300" w:lineRule="exact"/>
              <w:jc w:val="left"/>
              <w:rPr>
                <w:rFonts w:hint="eastAsia"/>
                <w:szCs w:val="21"/>
              </w:rPr>
            </w:pPr>
            <w:r w:rsidRPr="007E3332">
              <w:rPr>
                <w:rFonts w:ascii="宋体" w:hAnsi="宋体"/>
                <w:b/>
                <w:bCs/>
                <w:kern w:val="0"/>
                <w:szCs w:val="21"/>
              </w:rPr>
              <w:t>门禁监控</w:t>
            </w:r>
          </w:p>
        </w:tc>
      </w:tr>
      <w:tr w:rsidR="007E3332" w:rsidRPr="007E3332" w:rsidTr="00774770">
        <w:trPr>
          <w:trHeight w:val="883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6.4.1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3332">
              <w:rPr>
                <w:rFonts w:ascii="宋体" w:hAnsi="宋体" w:hint="eastAsia"/>
                <w:szCs w:val="21"/>
              </w:rPr>
              <w:t>重点</w:t>
            </w:r>
            <w:r w:rsidRPr="007E3332">
              <w:rPr>
                <w:rFonts w:ascii="宋体" w:hAnsi="宋体"/>
                <w:szCs w:val="21"/>
              </w:rPr>
              <w:t>场所</w:t>
            </w:r>
            <w:r w:rsidRPr="007E3332">
              <w:rPr>
                <w:rFonts w:ascii="宋体" w:hAnsi="宋体" w:hint="eastAsia"/>
                <w:szCs w:val="21"/>
              </w:rPr>
              <w:t>需安装门禁和监控设施，并有专人管理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7E3332">
              <w:rPr>
                <w:rFonts w:ascii="宋体" w:hAnsi="宋体" w:hint="eastAsia"/>
                <w:szCs w:val="21"/>
              </w:rPr>
              <w:t>关注重点场所</w:t>
            </w:r>
            <w:r w:rsidRPr="007E3332">
              <w:rPr>
                <w:rFonts w:ascii="宋体" w:hAnsi="宋体"/>
                <w:szCs w:val="21"/>
              </w:rPr>
              <w:t>，如</w:t>
            </w:r>
            <w:r w:rsidRPr="007E3332">
              <w:rPr>
                <w:rFonts w:ascii="宋体" w:hAnsi="宋体" w:hint="eastAsia"/>
                <w:szCs w:val="21"/>
              </w:rPr>
              <w:t>剧毒品、放射源存放点等危险源的管理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6.4.1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7E3332">
              <w:rPr>
                <w:rFonts w:ascii="宋体" w:hAnsi="宋体" w:hint="eastAsia"/>
                <w:szCs w:val="21"/>
              </w:rPr>
              <w:t>重点</w:t>
            </w:r>
            <w:r w:rsidRPr="007E3332">
              <w:rPr>
                <w:rFonts w:ascii="宋体" w:hAnsi="宋体"/>
                <w:szCs w:val="21"/>
              </w:rPr>
              <w:t>场所</w:t>
            </w:r>
            <w:r w:rsidRPr="007E3332">
              <w:rPr>
                <w:rFonts w:ascii="宋体" w:hAnsi="宋体" w:hint="eastAsia"/>
                <w:szCs w:val="21"/>
              </w:rPr>
              <w:t>需安装门禁和监控设施，并有专人管理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F062B3" w:rsidRPr="007E3332" w:rsidRDefault="00F062B3" w:rsidP="00F062B3">
            <w:pPr>
              <w:widowControl/>
              <w:spacing w:line="300" w:lineRule="exact"/>
              <w:jc w:val="left"/>
              <w:rPr>
                <w:rFonts w:ascii="宋体" w:hAnsi="宋体"/>
                <w:bCs/>
                <w:kern w:val="0"/>
                <w:szCs w:val="21"/>
              </w:rPr>
            </w:pPr>
            <w:r w:rsidRPr="007E3332">
              <w:rPr>
                <w:rFonts w:ascii="宋体" w:hAnsi="宋体" w:hint="eastAsia"/>
                <w:szCs w:val="21"/>
              </w:rPr>
              <w:t>关注重点场所</w:t>
            </w:r>
            <w:r w:rsidRPr="007E3332">
              <w:rPr>
                <w:rFonts w:ascii="宋体" w:hAnsi="宋体"/>
                <w:szCs w:val="21"/>
              </w:rPr>
              <w:t>，如</w:t>
            </w:r>
            <w:r w:rsidRPr="007E3332">
              <w:rPr>
                <w:rFonts w:ascii="宋体" w:hAnsi="宋体" w:hint="eastAsia"/>
                <w:szCs w:val="21"/>
              </w:rPr>
              <w:t>剧毒品、</w:t>
            </w:r>
            <w:r w:rsidRPr="007E3332">
              <w:rPr>
                <w:rFonts w:ascii="宋体" w:hAnsi="宋体" w:hint="eastAsia"/>
                <w:b/>
                <w:bCs/>
                <w:szCs w:val="21"/>
                <w:highlight w:val="yellow"/>
              </w:rPr>
              <w:t>病原微生物</w:t>
            </w:r>
            <w:r w:rsidRPr="007E3332">
              <w:rPr>
                <w:rFonts w:ascii="宋体" w:hAnsi="宋体"/>
                <w:szCs w:val="21"/>
                <w:highlight w:val="yellow"/>
              </w:rPr>
              <w:t>、</w:t>
            </w:r>
            <w:r w:rsidRPr="007E3332">
              <w:rPr>
                <w:rFonts w:ascii="宋体" w:hAnsi="宋体" w:hint="eastAsia"/>
                <w:szCs w:val="21"/>
              </w:rPr>
              <w:t>放射源存放点、</w:t>
            </w:r>
            <w:r w:rsidRPr="007E3332">
              <w:rPr>
                <w:rFonts w:ascii="宋体" w:hAnsi="宋体"/>
                <w:b/>
                <w:bCs/>
                <w:szCs w:val="21"/>
                <w:highlight w:val="yellow"/>
              </w:rPr>
              <w:t>核材料</w:t>
            </w:r>
            <w:r w:rsidRPr="007E3332">
              <w:rPr>
                <w:rFonts w:ascii="宋体" w:hAnsi="宋体" w:hint="eastAsia"/>
                <w:szCs w:val="21"/>
              </w:rPr>
              <w:t>等危险源的管理</w:t>
            </w:r>
          </w:p>
        </w:tc>
      </w:tr>
      <w:tr w:rsidR="007E3332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B06E35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295D6F" w:rsidRPr="007E3332" w:rsidRDefault="00295D6F" w:rsidP="00B06E35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化学安全</w:t>
            </w:r>
          </w:p>
        </w:tc>
      </w:tr>
      <w:tr w:rsidR="00774770" w:rsidRPr="007E3332" w:rsidTr="00774770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8.4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hint="eastAsia"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管</w:t>
            </w:r>
            <w:r>
              <w:rPr>
                <w:rFonts w:hint="eastAsia"/>
                <w:b/>
                <w:bCs/>
                <w:kern w:val="0"/>
                <w:szCs w:val="21"/>
              </w:rPr>
              <w:t>制</w:t>
            </w:r>
            <w:r>
              <w:rPr>
                <w:b/>
                <w:bCs/>
                <w:kern w:val="0"/>
                <w:szCs w:val="21"/>
              </w:rPr>
              <w:t>类化学品管理</w:t>
            </w:r>
            <w:r>
              <w:rPr>
                <w:rFonts w:hint="eastAsia"/>
                <w:b/>
                <w:bCs/>
                <w:kern w:val="0"/>
                <w:szCs w:val="21"/>
              </w:rPr>
              <w:t xml:space="preserve">                                                      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8.4.3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8E4420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8E4420">
              <w:rPr>
                <w:bCs/>
                <w:kern w:val="0"/>
                <w:szCs w:val="21"/>
              </w:rPr>
              <w:t>麻醉品和精神类药品储存于专门的保险柜中，有规范的领取、使用、</w:t>
            </w:r>
            <w:proofErr w:type="gramStart"/>
            <w:r w:rsidRPr="008E4420">
              <w:rPr>
                <w:bCs/>
                <w:kern w:val="0"/>
                <w:szCs w:val="21"/>
              </w:rPr>
              <w:t>处置台</w:t>
            </w:r>
            <w:proofErr w:type="gramEnd"/>
            <w:r w:rsidRPr="008E4420">
              <w:rPr>
                <w:kern w:val="0"/>
                <w:szCs w:val="21"/>
              </w:rPr>
              <w:t>账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查看</w:t>
            </w:r>
            <w:r w:rsidRPr="007E3332">
              <w:rPr>
                <w:kern w:val="0"/>
                <w:szCs w:val="21"/>
              </w:rPr>
              <w:t>现场、记录本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职能部门提供年度清单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</w:t>
            </w:r>
            <w:r w:rsidRPr="007E3332">
              <w:rPr>
                <w:rFonts w:hint="eastAsia"/>
                <w:kern w:val="0"/>
                <w:szCs w:val="21"/>
              </w:rPr>
              <w:t>4</w:t>
            </w:r>
            <w:r w:rsidRPr="007E3332">
              <w:rPr>
                <w:kern w:val="0"/>
                <w:szCs w:val="21"/>
              </w:rPr>
              <w:t>.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spacing w:line="300" w:lineRule="exact"/>
              <w:jc w:val="left"/>
              <w:rPr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麻醉药品和第一类精神药品管理</w:t>
            </w:r>
            <w:r w:rsidRPr="008E4420">
              <w:rPr>
                <w:b/>
                <w:bCs/>
                <w:kern w:val="0"/>
                <w:szCs w:val="21"/>
                <w:highlight w:val="yellow"/>
              </w:rPr>
              <w:t>符合</w:t>
            </w: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“双人双锁”，有</w:t>
            </w:r>
            <w:r w:rsidRPr="008E4420">
              <w:rPr>
                <w:b/>
                <w:bCs/>
                <w:kern w:val="0"/>
                <w:szCs w:val="21"/>
                <w:highlight w:val="yellow"/>
              </w:rPr>
              <w:t>专用账册</w:t>
            </w:r>
          </w:p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设立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专库</w:t>
            </w:r>
            <w:r w:rsidRPr="007E3332">
              <w:rPr>
                <w:rFonts w:hint="eastAsia"/>
                <w:kern w:val="0"/>
                <w:szCs w:val="21"/>
              </w:rPr>
              <w:t>或者专柜储存；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专库应当设有防盗设施并安装报警装置</w:t>
            </w:r>
            <w:r w:rsidRPr="007E3332">
              <w:rPr>
                <w:rFonts w:hint="eastAsia"/>
                <w:kern w:val="0"/>
                <w:szCs w:val="21"/>
              </w:rPr>
              <w:t>；专柜应当使用保险柜；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专库和专柜应当实行双人双锁管理；配备专人管理并建立专用账册，专用账册的保存期限应当自药品有效期期满之日起不少于</w:t>
            </w:r>
            <w:r w:rsidRPr="007E3332">
              <w:rPr>
                <w:b/>
                <w:bCs/>
                <w:kern w:val="0"/>
                <w:szCs w:val="21"/>
              </w:rPr>
              <w:t>5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年</w:t>
            </w:r>
          </w:p>
        </w:tc>
      </w:tr>
      <w:tr w:rsidR="00774770" w:rsidRPr="007E3332" w:rsidTr="007E3332">
        <w:trPr>
          <w:trHeight w:val="369"/>
          <w:jc w:val="center"/>
        </w:trPr>
        <w:tc>
          <w:tcPr>
            <w:tcW w:w="294" w:type="pct"/>
            <w:vMerge w:val="restar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8.4.1</w:t>
            </w:r>
          </w:p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90" w:type="pct"/>
            <w:vMerge w:val="restart"/>
            <w:shd w:val="clear" w:color="auto" w:fill="auto"/>
            <w:tcMar>
              <w:left w:w="45" w:type="dxa"/>
              <w:right w:w="45" w:type="dxa"/>
            </w:tcMar>
            <w:vAlign w:val="center"/>
          </w:tcPr>
          <w:p w:rsidR="00774770" w:rsidRPr="00A36CFB" w:rsidRDefault="00774770" w:rsidP="00774770">
            <w:pPr>
              <w:widowControl/>
              <w:shd w:val="clear" w:color="auto" w:fill="FFFF00"/>
              <w:spacing w:line="300" w:lineRule="exact"/>
              <w:jc w:val="left"/>
              <w:rPr>
                <w:kern w:val="0"/>
                <w:szCs w:val="21"/>
              </w:rPr>
            </w:pPr>
            <w:r w:rsidRPr="00A36CFB">
              <w:rPr>
                <w:b/>
                <w:bCs/>
                <w:kern w:val="0"/>
                <w:szCs w:val="21"/>
              </w:rPr>
              <w:t>易制毒品</w:t>
            </w:r>
            <w:r w:rsidRPr="00A36CFB">
              <w:rPr>
                <w:rFonts w:hint="eastAsia"/>
                <w:b/>
                <w:bCs/>
                <w:kern w:val="0"/>
                <w:szCs w:val="21"/>
              </w:rPr>
              <w:t>、</w:t>
            </w:r>
            <w:proofErr w:type="gramStart"/>
            <w:r w:rsidRPr="00A36CFB">
              <w:rPr>
                <w:rFonts w:hint="eastAsia"/>
                <w:b/>
                <w:bCs/>
                <w:kern w:val="0"/>
                <w:szCs w:val="21"/>
              </w:rPr>
              <w:t>易制爆品</w:t>
            </w:r>
            <w:r w:rsidRPr="00A36CFB">
              <w:rPr>
                <w:b/>
                <w:bCs/>
                <w:kern w:val="0"/>
                <w:szCs w:val="21"/>
              </w:rPr>
              <w:t>分类</w:t>
            </w:r>
            <w:proofErr w:type="gramEnd"/>
            <w:r w:rsidRPr="00A36CFB">
              <w:rPr>
                <w:b/>
                <w:bCs/>
                <w:kern w:val="0"/>
                <w:szCs w:val="21"/>
              </w:rPr>
              <w:t>存放、专人保管，做好领取、使用、处置记录</w:t>
            </w:r>
          </w:p>
          <w:p w:rsidR="00774770" w:rsidRPr="00A36CFB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A36CFB" w:rsidRDefault="00774770" w:rsidP="00774770">
            <w:pPr>
              <w:widowControl/>
              <w:spacing w:line="300" w:lineRule="exact"/>
              <w:jc w:val="left"/>
              <w:rPr>
                <w:rFonts w:hint="eastAsia"/>
                <w:kern w:val="0"/>
                <w:szCs w:val="21"/>
              </w:rPr>
            </w:pPr>
            <w:r w:rsidRPr="00A36CFB">
              <w:rPr>
                <w:kern w:val="0"/>
                <w:szCs w:val="21"/>
              </w:rPr>
              <w:t>其中</w:t>
            </w:r>
            <w:r w:rsidRPr="00A36CFB">
              <w:rPr>
                <w:b/>
                <w:bCs/>
                <w:kern w:val="0"/>
                <w:szCs w:val="21"/>
              </w:rPr>
              <w:t>第一类易制毒品实行</w:t>
            </w:r>
            <w:r w:rsidRPr="00A36CFB">
              <w:rPr>
                <w:b/>
                <w:bCs/>
                <w:kern w:val="0"/>
                <w:szCs w:val="21"/>
              </w:rPr>
              <w:t>“</w:t>
            </w:r>
            <w:r w:rsidRPr="00A36CFB">
              <w:rPr>
                <w:b/>
                <w:bCs/>
                <w:kern w:val="0"/>
                <w:szCs w:val="21"/>
              </w:rPr>
              <w:t>五双</w:t>
            </w:r>
            <w:r w:rsidRPr="00A36CFB">
              <w:rPr>
                <w:b/>
                <w:bCs/>
                <w:kern w:val="0"/>
                <w:szCs w:val="21"/>
              </w:rPr>
              <w:t>”</w:t>
            </w:r>
            <w:r w:rsidRPr="00A36CFB">
              <w:rPr>
                <w:b/>
                <w:bCs/>
                <w:kern w:val="0"/>
                <w:szCs w:val="21"/>
              </w:rPr>
              <w:t>管理制度</w:t>
            </w:r>
            <w:r w:rsidRPr="00A36CFB">
              <w:rPr>
                <w:rFonts w:hint="eastAsia"/>
                <w:kern w:val="0"/>
                <w:szCs w:val="21"/>
              </w:rPr>
              <w:t>；</w:t>
            </w:r>
            <w:r w:rsidRPr="00A36CFB">
              <w:rPr>
                <w:rFonts w:hint="eastAsia"/>
                <w:b/>
                <w:bCs/>
                <w:kern w:val="0"/>
                <w:szCs w:val="21"/>
              </w:rPr>
              <w:t>剧毒品</w:t>
            </w:r>
            <w:r w:rsidRPr="00A36CFB">
              <w:rPr>
                <w:kern w:val="0"/>
                <w:szCs w:val="21"/>
              </w:rPr>
              <w:t>配备专门的保险柜并固定，</w:t>
            </w:r>
            <w:r w:rsidRPr="00A36CFB">
              <w:rPr>
                <w:b/>
                <w:bCs/>
                <w:kern w:val="0"/>
                <w:szCs w:val="21"/>
              </w:rPr>
              <w:t>实行双人双锁</w:t>
            </w:r>
            <w:r w:rsidRPr="00A36CFB">
              <w:rPr>
                <w:b/>
                <w:bCs/>
                <w:kern w:val="0"/>
                <w:szCs w:val="21"/>
              </w:rPr>
              <w:lastRenderedPageBreak/>
              <w:t>保管</w:t>
            </w:r>
            <w:r w:rsidRPr="00A36CFB">
              <w:rPr>
                <w:rFonts w:hint="eastAsia"/>
                <w:b/>
                <w:bCs/>
                <w:kern w:val="0"/>
                <w:szCs w:val="21"/>
              </w:rPr>
              <w:t>制度</w:t>
            </w:r>
            <w:r w:rsidRPr="00A36CFB">
              <w:rPr>
                <w:rFonts w:hint="eastAsia"/>
                <w:kern w:val="0"/>
                <w:szCs w:val="21"/>
              </w:rPr>
              <w:t>；</w:t>
            </w:r>
            <w:r w:rsidRPr="00A36CFB">
              <w:rPr>
                <w:kern w:val="0"/>
                <w:szCs w:val="21"/>
              </w:rPr>
              <w:t>对于具有高挥发性、低闪点的剧毒品应存放在具有防爆功能的冰箱内，并配备双锁</w:t>
            </w:r>
            <w:r w:rsidRPr="00A36CFB">
              <w:rPr>
                <w:rFonts w:hint="eastAsia"/>
                <w:kern w:val="0"/>
                <w:szCs w:val="21"/>
              </w:rPr>
              <w:t>；</w:t>
            </w:r>
            <w:r w:rsidRPr="00A36CFB">
              <w:rPr>
                <w:kern w:val="0"/>
                <w:szCs w:val="21"/>
              </w:rPr>
              <w:t>配备监控</w:t>
            </w:r>
            <w:r w:rsidRPr="00A36CFB">
              <w:rPr>
                <w:rFonts w:hint="eastAsia"/>
                <w:kern w:val="0"/>
                <w:szCs w:val="21"/>
              </w:rPr>
              <w:t>与</w:t>
            </w:r>
            <w:r w:rsidRPr="00A36CFB">
              <w:rPr>
                <w:kern w:val="0"/>
                <w:szCs w:val="21"/>
              </w:rPr>
              <w:t>报警</w:t>
            </w:r>
            <w:r w:rsidRPr="00A36CFB">
              <w:rPr>
                <w:rFonts w:hint="eastAsia"/>
                <w:kern w:val="0"/>
                <w:szCs w:val="21"/>
              </w:rPr>
              <w:t>装置；剧毒品使用时须有两人同时在场；</w:t>
            </w:r>
            <w:r w:rsidRPr="00A36CFB">
              <w:rPr>
                <w:kern w:val="0"/>
                <w:szCs w:val="21"/>
              </w:rPr>
              <w:t>剧毒品处置</w:t>
            </w:r>
            <w:r w:rsidRPr="00A36CFB">
              <w:rPr>
                <w:rFonts w:hint="eastAsia"/>
                <w:kern w:val="0"/>
                <w:szCs w:val="21"/>
              </w:rPr>
              <w:t>建有规范流</w:t>
            </w:r>
            <w:r w:rsidRPr="00A36CFB">
              <w:rPr>
                <w:kern w:val="0"/>
                <w:szCs w:val="21"/>
              </w:rPr>
              <w:t>程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lastRenderedPageBreak/>
              <w:t>8.</w:t>
            </w:r>
            <w:r w:rsidRPr="007E3332">
              <w:rPr>
                <w:rFonts w:hint="eastAsia"/>
                <w:kern w:val="0"/>
                <w:szCs w:val="21"/>
              </w:rPr>
              <w:t>4</w:t>
            </w:r>
            <w:r w:rsidRPr="007E3332">
              <w:rPr>
                <w:kern w:val="0"/>
                <w:szCs w:val="21"/>
              </w:rPr>
              <w:t>.</w:t>
            </w:r>
            <w:r w:rsidRPr="007E3332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spacing w:line="300" w:lineRule="exact"/>
              <w:jc w:val="left"/>
              <w:rPr>
                <w:szCs w:val="21"/>
              </w:rPr>
            </w:pP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易制</w:t>
            </w:r>
            <w:proofErr w:type="gramStart"/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爆</w:t>
            </w:r>
            <w:proofErr w:type="gramEnd"/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化学品存</w:t>
            </w: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  <w:u w:val="single"/>
              </w:rPr>
              <w:t>量</w:t>
            </w: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合</w:t>
            </w:r>
            <w:proofErr w:type="gramStart"/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规</w:t>
            </w:r>
            <w:proofErr w:type="gramEnd"/>
            <w:r w:rsidRPr="008E4420">
              <w:rPr>
                <w:b/>
                <w:bCs/>
                <w:kern w:val="0"/>
                <w:szCs w:val="21"/>
                <w:highlight w:val="yellow"/>
              </w:rPr>
              <w:t>、</w:t>
            </w: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双人双锁</w:t>
            </w:r>
          </w:p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lastRenderedPageBreak/>
              <w:t>存放场所出入口应设置防盗安全门，或存放在专用储存柜内；储存场所防盗安全级别应为乙</w:t>
            </w:r>
            <w:r w:rsidRPr="007E3332">
              <w:rPr>
                <w:rFonts w:hint="eastAsia"/>
                <w:kern w:val="0"/>
                <w:szCs w:val="21"/>
              </w:rPr>
              <w:lastRenderedPageBreak/>
              <w:t>级（含）以上；专用储存柜应具有防盗功能，符合双人双</w:t>
            </w:r>
            <w:proofErr w:type="gramStart"/>
            <w:r w:rsidRPr="007E3332">
              <w:rPr>
                <w:rFonts w:hint="eastAsia"/>
                <w:kern w:val="0"/>
                <w:szCs w:val="21"/>
              </w:rPr>
              <w:t>锁管理</w:t>
            </w:r>
            <w:proofErr w:type="gramEnd"/>
            <w:r w:rsidRPr="007E3332">
              <w:rPr>
                <w:rFonts w:hint="eastAsia"/>
                <w:kern w:val="0"/>
                <w:szCs w:val="21"/>
              </w:rPr>
              <w:t>要求，并安装机械防盗锁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790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8.4.4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spacing w:line="300" w:lineRule="exact"/>
              <w:jc w:val="left"/>
              <w:rPr>
                <w:kern w:val="0"/>
                <w:szCs w:val="21"/>
              </w:rPr>
            </w:pP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易制毒化学品储存规范</w:t>
            </w:r>
            <w:r w:rsidRPr="008E4420">
              <w:rPr>
                <w:b/>
                <w:bCs/>
                <w:kern w:val="0"/>
                <w:szCs w:val="21"/>
                <w:highlight w:val="yellow"/>
              </w:rPr>
              <w:t>，</w:t>
            </w: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台账清晰</w:t>
            </w:r>
          </w:p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设置专库或者专柜储存；专库应当设有防盗设施，专柜应当使用保险柜；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第一类易制毒</w:t>
            </w:r>
            <w:r w:rsidRPr="007E3332">
              <w:rPr>
                <w:rFonts w:hint="eastAsia"/>
                <w:kern w:val="0"/>
                <w:szCs w:val="21"/>
              </w:rPr>
              <w:t>化学品、药品类易制毒化学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品实现双人双锁管理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账册保存期限不少于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2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年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8.5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实验气体管理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8.5.2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气体的存放和使用符合相关要求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8E4420">
              <w:rPr>
                <w:b/>
                <w:bCs/>
                <w:kern w:val="0"/>
                <w:szCs w:val="21"/>
                <w:highlight w:val="yellow"/>
              </w:rPr>
              <w:t>危险</w:t>
            </w:r>
            <w:r w:rsidRPr="007E3332">
              <w:rPr>
                <w:kern w:val="0"/>
                <w:szCs w:val="21"/>
              </w:rPr>
              <w:t>气体钢瓶存放点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通风、远离热源</w:t>
            </w:r>
            <w:r w:rsidRPr="007E3332">
              <w:rPr>
                <w:rFonts w:hint="eastAsia"/>
                <w:kern w:val="0"/>
                <w:szCs w:val="21"/>
              </w:rPr>
              <w:t>、</w:t>
            </w:r>
            <w:r w:rsidRPr="007E3332">
              <w:rPr>
                <w:szCs w:val="21"/>
              </w:rPr>
              <w:t>避免暴晒</w:t>
            </w:r>
            <w:r w:rsidRPr="007E3332">
              <w:rPr>
                <w:rFonts w:hint="eastAsia"/>
                <w:szCs w:val="21"/>
              </w:rPr>
              <w:t>，</w:t>
            </w:r>
            <w:r w:rsidRPr="007E3332">
              <w:rPr>
                <w:szCs w:val="21"/>
              </w:rPr>
              <w:t>地面平整干燥</w:t>
            </w:r>
            <w:r w:rsidRPr="007E3332">
              <w:rPr>
                <w:rFonts w:hint="eastAsia"/>
                <w:b/>
                <w:bCs/>
                <w:szCs w:val="21"/>
              </w:rPr>
              <w:t>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配置</w:t>
            </w:r>
            <w:r w:rsidRPr="007E3332">
              <w:rPr>
                <w:b/>
                <w:bCs/>
                <w:kern w:val="0"/>
                <w:szCs w:val="21"/>
              </w:rPr>
              <w:t>气瓶柜或气瓶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防</w:t>
            </w:r>
            <w:r w:rsidRPr="007E3332">
              <w:rPr>
                <w:b/>
                <w:bCs/>
                <w:kern w:val="0"/>
                <w:szCs w:val="21"/>
              </w:rPr>
              <w:t>倒链、防倒栏栅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b/>
                <w:bCs/>
                <w:kern w:val="0"/>
                <w:szCs w:val="21"/>
              </w:rPr>
              <w:t>无大量气体钢瓶堆放现象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；</w:t>
            </w:r>
            <w:r w:rsidRPr="007E3332">
              <w:rPr>
                <w:rFonts w:ascii="宋体" w:cs="宋体" w:hint="eastAsia"/>
                <w:b/>
                <w:bCs/>
                <w:kern w:val="0"/>
                <w:szCs w:val="21"/>
              </w:rPr>
              <w:t>每间实验室内存放的氧气和</w:t>
            </w:r>
            <w:proofErr w:type="gramStart"/>
            <w:r w:rsidRPr="007E3332">
              <w:rPr>
                <w:rFonts w:ascii="宋体" w:cs="宋体" w:hint="eastAsia"/>
                <w:b/>
                <w:bCs/>
                <w:kern w:val="0"/>
                <w:szCs w:val="21"/>
              </w:rPr>
              <w:t>可</w:t>
            </w:r>
            <w:proofErr w:type="gramEnd"/>
            <w:r w:rsidRPr="007E3332">
              <w:rPr>
                <w:rFonts w:ascii="宋体" w:cs="宋体" w:hint="eastAsia"/>
                <w:b/>
                <w:bCs/>
                <w:kern w:val="0"/>
                <w:szCs w:val="21"/>
              </w:rPr>
              <w:t>燃气体均不宜超过一瓶，其他</w:t>
            </w:r>
            <w:r w:rsidRPr="007E3332">
              <w:rPr>
                <w:rFonts w:ascii="宋体" w:cs="宋体" w:hint="eastAsia"/>
                <w:kern w:val="0"/>
                <w:szCs w:val="21"/>
              </w:rPr>
              <w:t>气瓶的存放，应控制在最小需求量；</w:t>
            </w:r>
            <w:r w:rsidRPr="007E3332">
              <w:rPr>
                <w:b/>
                <w:bCs/>
                <w:kern w:val="0"/>
                <w:szCs w:val="21"/>
              </w:rPr>
              <w:t>气体钢瓶不得放在走廊、大厅等公共场所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涉及</w:t>
            </w:r>
            <w:r w:rsidRPr="007E3332">
              <w:rPr>
                <w:b/>
                <w:bCs/>
                <w:kern w:val="0"/>
                <w:szCs w:val="21"/>
              </w:rPr>
              <w:t>剧</w:t>
            </w:r>
            <w:r w:rsidRPr="007E3332">
              <w:rPr>
                <w:kern w:val="0"/>
                <w:szCs w:val="21"/>
              </w:rPr>
              <w:t>毒、</w:t>
            </w:r>
            <w:r w:rsidRPr="007E3332">
              <w:rPr>
                <w:b/>
                <w:bCs/>
                <w:kern w:val="0"/>
                <w:szCs w:val="21"/>
              </w:rPr>
              <w:t>易燃易爆</w:t>
            </w:r>
            <w:r w:rsidRPr="007E3332">
              <w:rPr>
                <w:kern w:val="0"/>
                <w:szCs w:val="21"/>
              </w:rPr>
              <w:t>气体的场所，配有通风设施和</w:t>
            </w:r>
            <w:r w:rsidRPr="007E3332">
              <w:rPr>
                <w:rFonts w:hint="eastAsia"/>
                <w:kern w:val="0"/>
                <w:szCs w:val="21"/>
              </w:rPr>
              <w:t>相应</w:t>
            </w:r>
            <w:r w:rsidRPr="007E3332">
              <w:rPr>
                <w:kern w:val="0"/>
                <w:szCs w:val="21"/>
              </w:rPr>
              <w:t>的</w:t>
            </w:r>
            <w:r w:rsidRPr="007E3332">
              <w:rPr>
                <w:rFonts w:hint="eastAsia"/>
                <w:kern w:val="0"/>
                <w:szCs w:val="21"/>
              </w:rPr>
              <w:t>气体</w:t>
            </w:r>
            <w:r w:rsidRPr="007E3332">
              <w:rPr>
                <w:kern w:val="0"/>
                <w:szCs w:val="21"/>
              </w:rPr>
              <w:t>监控</w:t>
            </w:r>
            <w:r w:rsidRPr="007E3332">
              <w:rPr>
                <w:rFonts w:hint="eastAsia"/>
                <w:kern w:val="0"/>
                <w:szCs w:val="21"/>
              </w:rPr>
              <w:t>和</w:t>
            </w:r>
            <w:r w:rsidRPr="007E3332">
              <w:rPr>
                <w:kern w:val="0"/>
                <w:szCs w:val="21"/>
              </w:rPr>
              <w:t>报警装置等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kern w:val="0"/>
                <w:szCs w:val="21"/>
              </w:rPr>
              <w:t>张贴必要的安全警示标识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可燃性气体与氧气等助燃气体不混放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建有</w:t>
            </w:r>
            <w:r w:rsidRPr="007E3332">
              <w:rPr>
                <w:rFonts w:hint="eastAsia"/>
                <w:kern w:val="0"/>
                <w:szCs w:val="21"/>
              </w:rPr>
              <w:t>独</w:t>
            </w:r>
            <w:r w:rsidRPr="007E3332">
              <w:rPr>
                <w:kern w:val="0"/>
                <w:szCs w:val="21"/>
              </w:rPr>
              <w:t>立的气体钢瓶室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kern w:val="0"/>
                <w:szCs w:val="21"/>
              </w:rPr>
              <w:t>通风、不混放、有监控</w:t>
            </w:r>
            <w:r w:rsidRPr="007E3332">
              <w:rPr>
                <w:rFonts w:hint="eastAsia"/>
                <w:kern w:val="0"/>
                <w:szCs w:val="21"/>
              </w:rPr>
              <w:t>、管路</w:t>
            </w:r>
            <w:r w:rsidRPr="007E3332">
              <w:rPr>
                <w:kern w:val="0"/>
                <w:szCs w:val="21"/>
              </w:rPr>
              <w:t>有</w:t>
            </w:r>
            <w:r w:rsidRPr="007E3332">
              <w:rPr>
                <w:rFonts w:hint="eastAsia"/>
                <w:kern w:val="0"/>
                <w:szCs w:val="21"/>
              </w:rPr>
              <w:t>标识、</w:t>
            </w:r>
            <w:r w:rsidRPr="007E3332">
              <w:rPr>
                <w:kern w:val="0"/>
                <w:szCs w:val="21"/>
              </w:rPr>
              <w:t>去向明确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有专人管理</w:t>
            </w:r>
            <w:r w:rsidRPr="007E3332">
              <w:rPr>
                <w:rFonts w:hint="eastAsia"/>
                <w:kern w:val="0"/>
                <w:szCs w:val="21"/>
              </w:rPr>
              <w:t>和</w:t>
            </w:r>
            <w:r w:rsidRPr="007E3332">
              <w:rPr>
                <w:kern w:val="0"/>
                <w:szCs w:val="21"/>
              </w:rPr>
              <w:t>记录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8.5.2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气体的存放和使用符合相关要求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rPr>
                <w:rFonts w:ascii="宋体" w:cs="宋体"/>
                <w:b/>
                <w:bCs/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气体钢瓶存放点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通风、远离热源</w:t>
            </w:r>
            <w:r w:rsidRPr="007E3332">
              <w:rPr>
                <w:rFonts w:hint="eastAsia"/>
                <w:kern w:val="0"/>
                <w:szCs w:val="21"/>
              </w:rPr>
              <w:t>、</w:t>
            </w:r>
            <w:r w:rsidRPr="007E3332">
              <w:rPr>
                <w:szCs w:val="21"/>
              </w:rPr>
              <w:t>避免暴晒</w:t>
            </w:r>
            <w:r w:rsidRPr="007E3332">
              <w:rPr>
                <w:rFonts w:hint="eastAsia"/>
                <w:szCs w:val="21"/>
              </w:rPr>
              <w:t>，</w:t>
            </w:r>
            <w:r w:rsidRPr="007E3332">
              <w:rPr>
                <w:szCs w:val="21"/>
              </w:rPr>
              <w:t>地面平整干燥</w:t>
            </w:r>
            <w:r w:rsidRPr="007E3332">
              <w:rPr>
                <w:rFonts w:hint="eastAsia"/>
                <w:szCs w:val="21"/>
              </w:rPr>
              <w:t>；</w:t>
            </w:r>
            <w:r w:rsidRPr="008E442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气瓶应合理固定；</w:t>
            </w:r>
            <w:r w:rsidRPr="008E4420">
              <w:rPr>
                <w:rFonts w:ascii="宋体" w:cs="宋体" w:hint="eastAsia"/>
                <w:b/>
                <w:bCs/>
                <w:kern w:val="0"/>
                <w:szCs w:val="21"/>
                <w:highlight w:val="yellow"/>
              </w:rPr>
              <w:t>危险气体钢瓶尽量置于室外，室内放置应使用常时排风且带报警探头的气瓶柜；</w:t>
            </w:r>
          </w:p>
          <w:p w:rsidR="00774770" w:rsidRPr="007E3332" w:rsidRDefault="00774770" w:rsidP="00774770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ascii="宋体" w:cs="宋体" w:hint="eastAsia"/>
                <w:kern w:val="0"/>
                <w:szCs w:val="21"/>
              </w:rPr>
              <w:t>气瓶的存放应控制在最小需求量；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涉及</w:t>
            </w:r>
            <w:r w:rsidRPr="00A83179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有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毒、</w:t>
            </w:r>
            <w:r w:rsidRPr="00A83179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可</w:t>
            </w:r>
            <w:r w:rsidRPr="00A83179">
              <w:rPr>
                <w:rFonts w:ascii="宋体" w:hAnsi="宋体"/>
                <w:b/>
                <w:bCs/>
                <w:kern w:val="0"/>
                <w:szCs w:val="21"/>
                <w:highlight w:val="yellow"/>
              </w:rPr>
              <w:t>燃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气体的场所，</w:t>
            </w:r>
            <w:r w:rsidRPr="007E3332">
              <w:rPr>
                <w:rFonts w:ascii="宋体" w:hAnsi="宋体"/>
                <w:kern w:val="0"/>
                <w:szCs w:val="21"/>
              </w:rPr>
              <w:t>配有通风设施和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相应</w:t>
            </w:r>
            <w:r w:rsidRPr="007E3332">
              <w:rPr>
                <w:rFonts w:ascii="宋体" w:hAnsi="宋体"/>
                <w:kern w:val="0"/>
                <w:szCs w:val="21"/>
              </w:rPr>
              <w:t>的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气体</w:t>
            </w:r>
            <w:r w:rsidRPr="007E3332">
              <w:rPr>
                <w:rFonts w:ascii="宋体" w:hAnsi="宋体"/>
                <w:kern w:val="0"/>
                <w:szCs w:val="21"/>
              </w:rPr>
              <w:t>监控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和</w:t>
            </w:r>
            <w:r w:rsidRPr="007E3332">
              <w:rPr>
                <w:rFonts w:ascii="宋体" w:hAnsi="宋体"/>
                <w:kern w:val="0"/>
                <w:szCs w:val="21"/>
              </w:rPr>
              <w:t>报警装置等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，</w:t>
            </w:r>
            <w:r w:rsidRPr="007E3332">
              <w:rPr>
                <w:rFonts w:ascii="宋体" w:hAnsi="宋体"/>
                <w:kern w:val="0"/>
                <w:szCs w:val="21"/>
              </w:rPr>
              <w:t>张贴必要的安全警示标识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可燃性气体与氧气等助燃气体不混放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独立的气体钢瓶室，应通风、不混放、有监控，管路有标识、去向明确；</w:t>
            </w:r>
            <w:r w:rsidRPr="007E3332">
              <w:rPr>
                <w:kern w:val="0"/>
                <w:szCs w:val="21"/>
              </w:rPr>
              <w:t>有专人管理</w:t>
            </w:r>
            <w:r w:rsidRPr="007E3332">
              <w:rPr>
                <w:rFonts w:hint="eastAsia"/>
                <w:kern w:val="0"/>
                <w:szCs w:val="21"/>
              </w:rPr>
              <w:t>和</w:t>
            </w:r>
            <w:r w:rsidRPr="007E3332">
              <w:rPr>
                <w:kern w:val="0"/>
                <w:szCs w:val="21"/>
              </w:rPr>
              <w:t>记录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8.5.3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设置必要的气体报警装置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szCs w:val="21"/>
              </w:rPr>
              <w:t>存有</w:t>
            </w:r>
            <w:r w:rsidRPr="007E3332">
              <w:rPr>
                <w:szCs w:val="21"/>
              </w:rPr>
              <w:t>大量惰性气体或</w:t>
            </w:r>
            <w:r w:rsidRPr="007E3332">
              <w:rPr>
                <w:rFonts w:hint="eastAsia"/>
                <w:szCs w:val="21"/>
              </w:rPr>
              <w:t>液氮</w:t>
            </w:r>
            <w:r w:rsidRPr="007E3332">
              <w:rPr>
                <w:szCs w:val="21"/>
              </w:rPr>
              <w:t>、</w:t>
            </w:r>
            <w:r w:rsidRPr="007E3332">
              <w:rPr>
                <w:szCs w:val="21"/>
              </w:rPr>
              <w:t>CO</w:t>
            </w:r>
            <w:r w:rsidRPr="007E3332">
              <w:rPr>
                <w:szCs w:val="21"/>
                <w:vertAlign w:val="subscript"/>
              </w:rPr>
              <w:t>2</w:t>
            </w:r>
            <w:r w:rsidRPr="007E3332">
              <w:rPr>
                <w:rFonts w:hint="eastAsia"/>
                <w:szCs w:val="21"/>
              </w:rPr>
              <w:t>的较小密闭</w:t>
            </w:r>
            <w:r w:rsidRPr="007E3332">
              <w:rPr>
                <w:szCs w:val="21"/>
              </w:rPr>
              <w:t>空间</w:t>
            </w:r>
            <w:r w:rsidRPr="007E3332">
              <w:rPr>
                <w:rFonts w:hint="eastAsia"/>
                <w:szCs w:val="21"/>
              </w:rPr>
              <w:t>，为</w:t>
            </w:r>
            <w:r w:rsidRPr="007E3332">
              <w:rPr>
                <w:rFonts w:hint="eastAsia"/>
                <w:bCs/>
                <w:kern w:val="0"/>
                <w:szCs w:val="21"/>
              </w:rPr>
              <w:t>防止</w:t>
            </w:r>
            <w:r w:rsidRPr="007E3332">
              <w:rPr>
                <w:bCs/>
                <w:kern w:val="0"/>
                <w:szCs w:val="21"/>
              </w:rPr>
              <w:t>大量泄漏或蒸发导致缺氧</w:t>
            </w:r>
            <w:r w:rsidRPr="007E3332">
              <w:rPr>
                <w:rFonts w:hint="eastAsia"/>
                <w:bCs/>
                <w:kern w:val="0"/>
                <w:szCs w:val="21"/>
              </w:rPr>
              <w:t>，</w:t>
            </w:r>
            <w:r w:rsidRPr="007E3332">
              <w:rPr>
                <w:szCs w:val="21"/>
              </w:rPr>
              <w:t>需</w:t>
            </w:r>
            <w:r w:rsidRPr="007E3332">
              <w:rPr>
                <w:b/>
                <w:bCs/>
                <w:szCs w:val="21"/>
              </w:rPr>
              <w:t>加</w:t>
            </w:r>
            <w:r w:rsidRPr="007E3332">
              <w:rPr>
                <w:szCs w:val="21"/>
              </w:rPr>
              <w:t>装氧含量</w:t>
            </w:r>
            <w:r w:rsidRPr="007E3332">
              <w:rPr>
                <w:b/>
                <w:bCs/>
                <w:szCs w:val="21"/>
              </w:rPr>
              <w:t>报警</w:t>
            </w:r>
            <w:r w:rsidRPr="007E3332">
              <w:rPr>
                <w:rFonts w:hint="eastAsia"/>
                <w:b/>
                <w:bCs/>
                <w:szCs w:val="21"/>
              </w:rPr>
              <w:t>器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</w:t>
            </w:r>
            <w:r w:rsidRPr="007E3332">
              <w:rPr>
                <w:rFonts w:hint="eastAsia"/>
                <w:kern w:val="0"/>
                <w:szCs w:val="21"/>
              </w:rPr>
              <w:t>5</w:t>
            </w:r>
            <w:r w:rsidRPr="007E3332">
              <w:rPr>
                <w:kern w:val="0"/>
                <w:szCs w:val="21"/>
              </w:rPr>
              <w:t>.</w:t>
            </w:r>
            <w:r w:rsidRPr="007E3332"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rPr>
                <w:kern w:val="0"/>
                <w:szCs w:val="21"/>
              </w:rPr>
            </w:pPr>
            <w:r w:rsidRPr="007E3332">
              <w:rPr>
                <w:rFonts w:ascii="宋体" w:hAnsi="宋体" w:hint="eastAsia"/>
                <w:b/>
                <w:bCs/>
                <w:kern w:val="0"/>
                <w:szCs w:val="21"/>
              </w:rPr>
              <w:t>较小密封空间使用可引起窒息的气体，需安装有氧含量监测，</w:t>
            </w:r>
            <w:r w:rsidRPr="007E3332">
              <w:rPr>
                <w:rFonts w:hint="eastAsia"/>
                <w:kern w:val="0"/>
                <w:szCs w:val="21"/>
              </w:rPr>
              <w:t>设置必要的气体报警装置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szCs w:val="21"/>
              </w:rPr>
              <w:t>存有</w:t>
            </w:r>
            <w:r w:rsidRPr="007E3332">
              <w:rPr>
                <w:szCs w:val="21"/>
              </w:rPr>
              <w:t>大量惰性气体或</w:t>
            </w:r>
            <w:r w:rsidRPr="007E3332">
              <w:rPr>
                <w:rFonts w:hint="eastAsia"/>
                <w:szCs w:val="21"/>
              </w:rPr>
              <w:t>液氮</w:t>
            </w:r>
            <w:r w:rsidRPr="007E3332">
              <w:rPr>
                <w:szCs w:val="21"/>
              </w:rPr>
              <w:t>、</w:t>
            </w:r>
            <w:r w:rsidRPr="007E3332">
              <w:rPr>
                <w:szCs w:val="21"/>
              </w:rPr>
              <w:t>CO</w:t>
            </w:r>
            <w:r w:rsidRPr="007E3332">
              <w:rPr>
                <w:szCs w:val="21"/>
                <w:vertAlign w:val="subscript"/>
              </w:rPr>
              <w:t>2</w:t>
            </w:r>
            <w:r w:rsidRPr="007E3332">
              <w:rPr>
                <w:rFonts w:hint="eastAsia"/>
                <w:szCs w:val="21"/>
              </w:rPr>
              <w:t>的较小密闭</w:t>
            </w:r>
            <w:r w:rsidRPr="007E3332">
              <w:rPr>
                <w:szCs w:val="21"/>
              </w:rPr>
              <w:t>空间</w:t>
            </w:r>
            <w:r w:rsidRPr="007E3332">
              <w:rPr>
                <w:rFonts w:hint="eastAsia"/>
                <w:szCs w:val="21"/>
              </w:rPr>
              <w:t>，为</w:t>
            </w:r>
            <w:r w:rsidRPr="007E3332">
              <w:rPr>
                <w:rFonts w:hint="eastAsia"/>
                <w:bCs/>
                <w:kern w:val="0"/>
                <w:szCs w:val="21"/>
              </w:rPr>
              <w:t>防止</w:t>
            </w:r>
            <w:r w:rsidRPr="007E3332">
              <w:rPr>
                <w:bCs/>
                <w:kern w:val="0"/>
                <w:szCs w:val="21"/>
              </w:rPr>
              <w:t>大量泄漏或蒸发导致缺氧</w:t>
            </w:r>
            <w:r w:rsidRPr="007E3332">
              <w:rPr>
                <w:rFonts w:hint="eastAsia"/>
                <w:bCs/>
                <w:kern w:val="0"/>
                <w:szCs w:val="21"/>
              </w:rPr>
              <w:t>，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需</w:t>
            </w:r>
            <w:r w:rsidRPr="00A83179">
              <w:rPr>
                <w:rFonts w:ascii="宋体" w:hAnsi="宋体" w:hint="eastAsia"/>
                <w:kern w:val="0"/>
                <w:szCs w:val="21"/>
                <w:highlight w:val="yellow"/>
              </w:rPr>
              <w:t>安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装氧含量</w:t>
            </w:r>
            <w:r w:rsidRPr="00A83179">
              <w:rPr>
                <w:rFonts w:ascii="宋体" w:hAnsi="宋体" w:hint="eastAsia"/>
                <w:kern w:val="0"/>
                <w:szCs w:val="21"/>
                <w:highlight w:val="yellow"/>
              </w:rPr>
              <w:t>监测报警装置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8.5.4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气体管路</w:t>
            </w:r>
            <w:r w:rsidRPr="007E3332">
              <w:rPr>
                <w:rFonts w:hint="eastAsia"/>
                <w:kern w:val="0"/>
                <w:szCs w:val="21"/>
              </w:rPr>
              <w:t>和钢瓶</w:t>
            </w:r>
            <w:r w:rsidRPr="007E3332">
              <w:rPr>
                <w:kern w:val="0"/>
                <w:szCs w:val="21"/>
              </w:rPr>
              <w:t>连接正确、有</w:t>
            </w:r>
            <w:r w:rsidRPr="007E3332">
              <w:rPr>
                <w:rFonts w:hint="eastAsia"/>
                <w:kern w:val="0"/>
                <w:szCs w:val="21"/>
              </w:rPr>
              <w:t>清晰</w:t>
            </w:r>
            <w:r w:rsidRPr="007E3332">
              <w:rPr>
                <w:kern w:val="0"/>
                <w:szCs w:val="21"/>
              </w:rPr>
              <w:t>标识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管路</w:t>
            </w:r>
            <w:r w:rsidRPr="007E3332">
              <w:rPr>
                <w:kern w:val="0"/>
                <w:szCs w:val="21"/>
              </w:rPr>
              <w:t>材质选择合适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kern w:val="0"/>
                <w:szCs w:val="21"/>
              </w:rPr>
              <w:t>无破损或老化现象</w:t>
            </w:r>
            <w:r w:rsidRPr="007E3332">
              <w:rPr>
                <w:rFonts w:hint="eastAsia"/>
                <w:kern w:val="0"/>
                <w:szCs w:val="21"/>
              </w:rPr>
              <w:t>，定</w:t>
            </w:r>
            <w:r w:rsidRPr="007E3332">
              <w:rPr>
                <w:kern w:val="0"/>
                <w:szCs w:val="21"/>
              </w:rPr>
              <w:t>期进行</w:t>
            </w:r>
            <w:r w:rsidRPr="007E3332">
              <w:rPr>
                <w:rFonts w:hint="eastAsia"/>
                <w:kern w:val="0"/>
                <w:szCs w:val="21"/>
              </w:rPr>
              <w:t>气密性</w:t>
            </w:r>
            <w:r w:rsidRPr="007E3332">
              <w:rPr>
                <w:kern w:val="0"/>
                <w:szCs w:val="21"/>
              </w:rPr>
              <w:t>检查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存在多条气体管路的房间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张贴详细的管路图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有</w:t>
            </w:r>
            <w:r w:rsidRPr="007E3332">
              <w:rPr>
                <w:rFonts w:hint="eastAsia"/>
                <w:kern w:val="0"/>
                <w:szCs w:val="21"/>
              </w:rPr>
              <w:t>钢瓶定期</w:t>
            </w:r>
            <w:r w:rsidRPr="007E3332">
              <w:rPr>
                <w:kern w:val="0"/>
                <w:szCs w:val="21"/>
              </w:rPr>
              <w:t>检验合格标识（由供应商负责</w:t>
            </w:r>
            <w:r w:rsidRPr="007E3332">
              <w:rPr>
                <w:rFonts w:hint="eastAsia"/>
                <w:kern w:val="0"/>
                <w:szCs w:val="21"/>
              </w:rPr>
              <w:t>）；</w:t>
            </w:r>
            <w:r w:rsidRPr="007E3332">
              <w:rPr>
                <w:kern w:val="0"/>
                <w:szCs w:val="21"/>
              </w:rPr>
              <w:t>未使用的钢瓶有</w:t>
            </w:r>
            <w:r w:rsidRPr="007E3332">
              <w:rPr>
                <w:rFonts w:hint="eastAsia"/>
                <w:kern w:val="0"/>
                <w:szCs w:val="21"/>
              </w:rPr>
              <w:t>钢瓶帽；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钢瓶中的气体是明确的</w:t>
            </w:r>
            <w:r w:rsidRPr="007E3332">
              <w:rPr>
                <w:rFonts w:hint="eastAsia"/>
                <w:kern w:val="0"/>
                <w:szCs w:val="21"/>
              </w:rPr>
              <w:t>，无过期钢瓶；确认“满、使用中、空瓶”三种状态；及时关闭气瓶总阀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8.5.4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ind w:left="210" w:hangingChars="100" w:hanging="210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气体管路</w:t>
            </w:r>
            <w:r w:rsidRPr="007E3332">
              <w:rPr>
                <w:rFonts w:hint="eastAsia"/>
                <w:kern w:val="0"/>
                <w:szCs w:val="21"/>
              </w:rPr>
              <w:t>和钢瓶</w:t>
            </w:r>
            <w:r w:rsidRPr="007E3332">
              <w:rPr>
                <w:kern w:val="0"/>
                <w:szCs w:val="21"/>
              </w:rPr>
              <w:t>连接</w:t>
            </w:r>
            <w:r w:rsidRPr="007E3332">
              <w:rPr>
                <w:rFonts w:hint="eastAsia"/>
                <w:kern w:val="0"/>
                <w:szCs w:val="21"/>
              </w:rPr>
              <w:t>正确、</w:t>
            </w:r>
            <w:r w:rsidRPr="007E3332">
              <w:rPr>
                <w:kern w:val="0"/>
                <w:szCs w:val="21"/>
              </w:rPr>
              <w:t>有</w:t>
            </w:r>
            <w:r w:rsidRPr="007E3332">
              <w:rPr>
                <w:rFonts w:hint="eastAsia"/>
                <w:kern w:val="0"/>
                <w:szCs w:val="21"/>
              </w:rPr>
              <w:t>清晰</w:t>
            </w:r>
            <w:r w:rsidRPr="007E3332">
              <w:rPr>
                <w:kern w:val="0"/>
                <w:szCs w:val="21"/>
              </w:rPr>
              <w:t>标识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管路</w:t>
            </w:r>
            <w:r w:rsidRPr="007E3332">
              <w:rPr>
                <w:kern w:val="0"/>
                <w:szCs w:val="21"/>
              </w:rPr>
              <w:t>材质选择合适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kern w:val="0"/>
                <w:szCs w:val="21"/>
              </w:rPr>
              <w:t>无破损或老化现象</w:t>
            </w:r>
            <w:r w:rsidRPr="007E3332">
              <w:rPr>
                <w:rFonts w:hint="eastAsia"/>
                <w:kern w:val="0"/>
                <w:szCs w:val="21"/>
              </w:rPr>
              <w:t>，定</w:t>
            </w:r>
            <w:r w:rsidRPr="007E3332">
              <w:rPr>
                <w:kern w:val="0"/>
                <w:szCs w:val="21"/>
              </w:rPr>
              <w:t>期进行</w:t>
            </w:r>
            <w:r w:rsidRPr="007E3332">
              <w:rPr>
                <w:rFonts w:hint="eastAsia"/>
                <w:kern w:val="0"/>
                <w:szCs w:val="21"/>
              </w:rPr>
              <w:t>气密性</w:t>
            </w:r>
            <w:r w:rsidRPr="007E3332">
              <w:rPr>
                <w:kern w:val="0"/>
                <w:szCs w:val="21"/>
              </w:rPr>
              <w:t>检查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存在多条气体管路的房间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张贴详细的管路图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有</w:t>
            </w:r>
            <w:r w:rsidRPr="007E3332">
              <w:rPr>
                <w:rFonts w:hint="eastAsia"/>
                <w:kern w:val="0"/>
                <w:szCs w:val="21"/>
              </w:rPr>
              <w:t>钢瓶定期</w:t>
            </w:r>
            <w:r w:rsidRPr="007E3332">
              <w:rPr>
                <w:kern w:val="0"/>
                <w:szCs w:val="21"/>
              </w:rPr>
              <w:t>检验合格标识（由供应商负责</w:t>
            </w:r>
            <w:r w:rsidRPr="007E3332">
              <w:rPr>
                <w:rFonts w:hint="eastAsia"/>
                <w:kern w:val="0"/>
                <w:szCs w:val="21"/>
              </w:rPr>
              <w:t>）；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无过期钢瓶、</w:t>
            </w:r>
            <w:r w:rsidRPr="007E3332">
              <w:rPr>
                <w:rFonts w:ascii="宋体" w:hAnsi="宋体"/>
                <w:kern w:val="0"/>
                <w:szCs w:val="21"/>
              </w:rPr>
              <w:t>未使用的钢瓶有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钢瓶帽；</w:t>
            </w:r>
            <w:r w:rsidRPr="00A83179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钢瓶气体合格证内容完整、正确，气瓶颜色符合</w:t>
            </w:r>
            <w:r w:rsidRPr="00A83179">
              <w:rPr>
                <w:rFonts w:hint="eastAsia"/>
                <w:b/>
                <w:bCs/>
                <w:kern w:val="0"/>
                <w:szCs w:val="21"/>
                <w:highlight w:val="yellow"/>
              </w:rPr>
              <w:t xml:space="preserve">GB/T 7144 </w:t>
            </w:r>
            <w:r w:rsidRPr="00A83179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的规定要求</w:t>
            </w:r>
            <w:r w:rsidRPr="00A83179">
              <w:rPr>
                <w:rFonts w:ascii="宋体" w:hAnsi="宋体" w:hint="eastAsia"/>
                <w:kern w:val="0"/>
                <w:szCs w:val="21"/>
                <w:highlight w:val="yellow"/>
              </w:rPr>
              <w:t>；</w:t>
            </w:r>
            <w:r w:rsidRPr="007E3332">
              <w:rPr>
                <w:rFonts w:hint="eastAsia"/>
                <w:kern w:val="0"/>
                <w:szCs w:val="21"/>
              </w:rPr>
              <w:t>确认“满、使用中、空瓶”三种状态；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使用完毕</w:t>
            </w:r>
            <w:r w:rsidRPr="007E3332">
              <w:rPr>
                <w:rFonts w:hint="eastAsia"/>
                <w:kern w:val="0"/>
                <w:szCs w:val="21"/>
              </w:rPr>
              <w:t>，及时关闭气瓶总阀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lastRenderedPageBreak/>
              <w:t>8.6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化学废弃物处置管理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8.6.1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化学废弃物</w:t>
            </w:r>
            <w:r w:rsidRPr="007E3332">
              <w:rPr>
                <w:rFonts w:hint="eastAsia"/>
                <w:kern w:val="0"/>
                <w:szCs w:val="21"/>
              </w:rPr>
              <w:t>需</w:t>
            </w:r>
            <w:r w:rsidRPr="007E3332">
              <w:rPr>
                <w:kern w:val="0"/>
                <w:szCs w:val="21"/>
              </w:rPr>
              <w:t>进行规范处置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化学废弃物</w:t>
            </w:r>
            <w:r w:rsidRPr="007E3332">
              <w:rPr>
                <w:kern w:val="0"/>
                <w:szCs w:val="21"/>
              </w:rPr>
              <w:t>包装严密，及时送学校中转站或</w:t>
            </w:r>
            <w:r w:rsidRPr="007E3332">
              <w:rPr>
                <w:rFonts w:hint="eastAsia"/>
                <w:kern w:val="0"/>
                <w:szCs w:val="21"/>
              </w:rPr>
              <w:t>收集</w:t>
            </w:r>
            <w:r w:rsidRPr="007E3332">
              <w:rPr>
                <w:kern w:val="0"/>
                <w:szCs w:val="21"/>
              </w:rPr>
              <w:t>点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学校定时清运化学实验废弃物</w:t>
            </w:r>
            <w:r w:rsidRPr="007E3332">
              <w:rPr>
                <w:rFonts w:hint="eastAsia"/>
                <w:kern w:val="0"/>
                <w:szCs w:val="21"/>
              </w:rPr>
              <w:t>，无</w:t>
            </w:r>
            <w:r w:rsidRPr="007E3332">
              <w:rPr>
                <w:kern w:val="0"/>
                <w:szCs w:val="21"/>
              </w:rPr>
              <w:t>室外堆放实验废弃物现象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化学实验</w:t>
            </w:r>
            <w:r w:rsidRPr="007E3332">
              <w:rPr>
                <w:b/>
                <w:bCs/>
                <w:kern w:val="0"/>
                <w:szCs w:val="21"/>
              </w:rPr>
              <w:t>固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体</w:t>
            </w:r>
            <w:r w:rsidRPr="007E3332">
              <w:rPr>
                <w:b/>
                <w:bCs/>
                <w:kern w:val="0"/>
                <w:szCs w:val="21"/>
              </w:rPr>
              <w:t>废物</w:t>
            </w:r>
            <w:r w:rsidRPr="007E3332">
              <w:rPr>
                <w:kern w:val="0"/>
                <w:szCs w:val="21"/>
              </w:rPr>
              <w:t>和生活垃圾不混放，不向下水道倾倒废旧化学试剂</w:t>
            </w:r>
            <w:r w:rsidRPr="007E3332">
              <w:rPr>
                <w:rFonts w:hint="eastAsia"/>
                <w:kern w:val="0"/>
                <w:szCs w:val="21"/>
              </w:rPr>
              <w:t>和</w:t>
            </w:r>
            <w:r w:rsidRPr="007E3332">
              <w:rPr>
                <w:kern w:val="0"/>
                <w:szCs w:val="21"/>
              </w:rPr>
              <w:t>废液</w:t>
            </w:r>
            <w:r w:rsidRPr="007E3332">
              <w:rPr>
                <w:rFonts w:hint="eastAsia"/>
                <w:kern w:val="0"/>
                <w:szCs w:val="21"/>
              </w:rPr>
              <w:t>；化学</w:t>
            </w:r>
            <w:r w:rsidRPr="007E3332">
              <w:rPr>
                <w:kern w:val="0"/>
                <w:szCs w:val="21"/>
              </w:rPr>
              <w:t>废弃物</w:t>
            </w:r>
            <w:r w:rsidRPr="007E3332">
              <w:rPr>
                <w:rFonts w:hint="eastAsia"/>
                <w:kern w:val="0"/>
                <w:szCs w:val="21"/>
              </w:rPr>
              <w:t>由具备相应</w:t>
            </w:r>
            <w:r w:rsidRPr="007E3332">
              <w:rPr>
                <w:kern w:val="0"/>
                <w:szCs w:val="21"/>
              </w:rPr>
              <w:t>资质的单位（企业）签约处置</w:t>
            </w:r>
            <w:r w:rsidRPr="007E3332">
              <w:rPr>
                <w:rFonts w:hint="eastAsia"/>
                <w:kern w:val="0"/>
                <w:szCs w:val="21"/>
              </w:rPr>
              <w:t>。查看</w:t>
            </w:r>
            <w:r w:rsidRPr="007E3332">
              <w:rPr>
                <w:kern w:val="0"/>
                <w:szCs w:val="21"/>
              </w:rPr>
              <w:t>委托合同及处置单位的资质</w:t>
            </w:r>
          </w:p>
        </w:tc>
        <w:tc>
          <w:tcPr>
            <w:tcW w:w="294" w:type="pct"/>
            <w:vMerge w:val="restar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</w:t>
            </w:r>
            <w:r w:rsidRPr="007E3332">
              <w:rPr>
                <w:rFonts w:hint="eastAsia"/>
                <w:kern w:val="0"/>
                <w:szCs w:val="21"/>
              </w:rPr>
              <w:t>6</w:t>
            </w:r>
            <w:r w:rsidRPr="007E3332">
              <w:rPr>
                <w:kern w:val="0"/>
                <w:szCs w:val="21"/>
              </w:rPr>
              <w:t>.2</w:t>
            </w:r>
          </w:p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87" w:type="pct"/>
            <w:vMerge w:val="restar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A83179">
              <w:rPr>
                <w:rFonts w:hint="eastAsia"/>
                <w:kern w:val="0"/>
                <w:szCs w:val="21"/>
                <w:highlight w:val="yellow"/>
              </w:rPr>
              <w:t>实验室</w:t>
            </w:r>
            <w:r w:rsidRPr="00A83179">
              <w:rPr>
                <w:kern w:val="0"/>
                <w:szCs w:val="21"/>
                <w:highlight w:val="yellow"/>
              </w:rPr>
              <w:t>内</w:t>
            </w:r>
            <w:r w:rsidRPr="00A83179">
              <w:rPr>
                <w:rFonts w:hint="eastAsia"/>
                <w:kern w:val="0"/>
                <w:szCs w:val="21"/>
                <w:highlight w:val="yellow"/>
              </w:rPr>
              <w:t>须规范收集</w:t>
            </w:r>
            <w:r w:rsidRPr="00A83179">
              <w:rPr>
                <w:kern w:val="0"/>
                <w:szCs w:val="21"/>
                <w:highlight w:val="yellow"/>
              </w:rPr>
              <w:t>化学废弃物</w:t>
            </w:r>
          </w:p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0" w:type="pct"/>
            <w:vMerge w:val="restar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7E3332">
              <w:rPr>
                <w:rFonts w:ascii="宋体" w:cs="宋体" w:hint="eastAsia"/>
                <w:kern w:val="0"/>
                <w:szCs w:val="21"/>
              </w:rPr>
              <w:t>危险废物应按化学特性和危险特性，进行分类收集和暂存；废弃的化学试剂应存放在原试剂瓶中，保留原标签，并瓶口朝上放入</w:t>
            </w:r>
            <w:proofErr w:type="gramStart"/>
            <w:r w:rsidRPr="007E3332">
              <w:rPr>
                <w:rFonts w:ascii="宋体" w:cs="宋体" w:hint="eastAsia"/>
                <w:kern w:val="0"/>
                <w:szCs w:val="21"/>
              </w:rPr>
              <w:t>专用固废</w:t>
            </w:r>
            <w:proofErr w:type="gramEnd"/>
            <w:r w:rsidRPr="007E3332">
              <w:rPr>
                <w:rFonts w:ascii="宋体" w:cs="宋体" w:hint="eastAsia"/>
                <w:kern w:val="0"/>
                <w:szCs w:val="21"/>
              </w:rPr>
              <w:t>箱中；针头等利器需放入利器盒中收集；废液应分类装入专用废液桶中，</w:t>
            </w:r>
            <w:proofErr w:type="gramStart"/>
            <w:r w:rsidRPr="007E3332">
              <w:rPr>
                <w:rFonts w:ascii="宋体" w:cs="宋体" w:hint="eastAsia"/>
                <w:kern w:val="0"/>
                <w:szCs w:val="21"/>
              </w:rPr>
              <w:t>废液桶须满足</w:t>
            </w:r>
            <w:proofErr w:type="gramEnd"/>
            <w:r w:rsidRPr="007E3332">
              <w:rPr>
                <w:rFonts w:ascii="宋体" w:cs="宋体" w:hint="eastAsia"/>
                <w:kern w:val="0"/>
                <w:szCs w:val="21"/>
              </w:rPr>
              <w:t>耐腐蚀、抗溶剂、耐挤压、抗冲击的要求；所有实验室危险废物收集容器上须粘贴专用的标签。严禁将</w:t>
            </w:r>
            <w:r w:rsidRPr="007E3332">
              <w:rPr>
                <w:rFonts w:ascii="宋体" w:cs="宋体" w:hint="eastAsia"/>
                <w:b/>
                <w:bCs/>
                <w:kern w:val="0"/>
                <w:szCs w:val="21"/>
              </w:rPr>
              <w:t>实验室危险废物</w:t>
            </w:r>
            <w:r w:rsidRPr="007E3332">
              <w:rPr>
                <w:rFonts w:ascii="宋体" w:cs="宋体" w:hint="eastAsia"/>
                <w:kern w:val="0"/>
                <w:szCs w:val="21"/>
              </w:rPr>
              <w:t>直接排入下水道，严禁与生活垃圾、感染性废物或放射性废物等混装</w:t>
            </w:r>
          </w:p>
          <w:p w:rsidR="00774770" w:rsidRPr="007E3332" w:rsidRDefault="00774770" w:rsidP="0077477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8.6.2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学校有统一的化学实验废弃物标签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标签信息包括：</w:t>
            </w:r>
            <w:r w:rsidRPr="007E3332">
              <w:rPr>
                <w:kern w:val="0"/>
                <w:szCs w:val="21"/>
              </w:rPr>
              <w:t>废物类别、危险</w:t>
            </w:r>
            <w:r w:rsidRPr="007E3332">
              <w:rPr>
                <w:rFonts w:hint="eastAsia"/>
                <w:kern w:val="0"/>
                <w:szCs w:val="21"/>
              </w:rPr>
              <w:t>特性</w:t>
            </w:r>
            <w:r w:rsidRPr="007E3332">
              <w:rPr>
                <w:kern w:val="0"/>
                <w:szCs w:val="21"/>
              </w:rPr>
              <w:t>、主要成分、产生</w:t>
            </w:r>
            <w:r w:rsidRPr="007E3332">
              <w:rPr>
                <w:rFonts w:hint="eastAsia"/>
                <w:kern w:val="0"/>
                <w:szCs w:val="21"/>
              </w:rPr>
              <w:t>部门</w:t>
            </w:r>
            <w:r w:rsidRPr="007E3332">
              <w:rPr>
                <w:kern w:val="0"/>
                <w:szCs w:val="21"/>
              </w:rPr>
              <w:t>、</w:t>
            </w:r>
            <w:proofErr w:type="gramStart"/>
            <w:r w:rsidRPr="007E3332">
              <w:rPr>
                <w:kern w:val="0"/>
                <w:szCs w:val="21"/>
              </w:rPr>
              <w:t>送储人</w:t>
            </w:r>
            <w:proofErr w:type="gramEnd"/>
            <w:r w:rsidRPr="007E3332">
              <w:rPr>
                <w:kern w:val="0"/>
                <w:szCs w:val="21"/>
              </w:rPr>
              <w:t>、日期等信息</w:t>
            </w:r>
          </w:p>
        </w:tc>
        <w:tc>
          <w:tcPr>
            <w:tcW w:w="294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87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0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 w:rsidR="00774770" w:rsidRPr="007E3332" w:rsidTr="00774770">
        <w:trPr>
          <w:trHeight w:val="1572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8.6.3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配备化学实验废弃物分类容器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对化学废弃物进行分类</w:t>
            </w:r>
            <w:r w:rsidRPr="007E3332">
              <w:rPr>
                <w:rFonts w:hint="eastAsia"/>
                <w:kern w:val="0"/>
                <w:szCs w:val="21"/>
              </w:rPr>
              <w:t>收集</w:t>
            </w:r>
            <w:r w:rsidRPr="007E3332">
              <w:rPr>
                <w:kern w:val="0"/>
                <w:szCs w:val="21"/>
              </w:rPr>
              <w:t>与存放（应避免易产生剧烈反应的</w:t>
            </w:r>
            <w:r w:rsidRPr="007E3332">
              <w:rPr>
                <w:rFonts w:hint="eastAsia"/>
                <w:kern w:val="0"/>
                <w:szCs w:val="21"/>
              </w:rPr>
              <w:t>废弃物</w:t>
            </w:r>
            <w:r w:rsidRPr="007E3332">
              <w:rPr>
                <w:kern w:val="0"/>
                <w:szCs w:val="21"/>
              </w:rPr>
              <w:t>混放）、贴好标签，</w:t>
            </w:r>
            <w:r w:rsidRPr="007E3332">
              <w:rPr>
                <w:rFonts w:hint="eastAsia"/>
                <w:kern w:val="0"/>
                <w:szCs w:val="21"/>
              </w:rPr>
              <w:t>盖子</w:t>
            </w:r>
            <w:r w:rsidRPr="007E3332">
              <w:rPr>
                <w:kern w:val="0"/>
                <w:szCs w:val="21"/>
              </w:rPr>
              <w:t>不</w:t>
            </w:r>
            <w:r w:rsidRPr="007E3332">
              <w:rPr>
                <w:rFonts w:hint="eastAsia"/>
                <w:kern w:val="0"/>
                <w:szCs w:val="21"/>
              </w:rPr>
              <w:t>敞开；</w:t>
            </w:r>
            <w:r w:rsidRPr="007E3332">
              <w:rPr>
                <w:kern w:val="0"/>
                <w:szCs w:val="21"/>
              </w:rPr>
              <w:t>实验室内无大量存放</w:t>
            </w:r>
            <w:r w:rsidRPr="007E3332">
              <w:rPr>
                <w:rFonts w:hint="eastAsia"/>
                <w:kern w:val="0"/>
                <w:szCs w:val="21"/>
              </w:rPr>
              <w:t>现象；实验</w:t>
            </w:r>
            <w:r w:rsidRPr="007E3332">
              <w:rPr>
                <w:kern w:val="0"/>
                <w:szCs w:val="21"/>
              </w:rPr>
              <w:t>废弃物存放点</w:t>
            </w:r>
            <w:r w:rsidRPr="007E3332">
              <w:rPr>
                <w:rFonts w:hint="eastAsia"/>
                <w:kern w:val="0"/>
                <w:szCs w:val="21"/>
              </w:rPr>
              <w:t>位置</w:t>
            </w:r>
            <w:r w:rsidRPr="007E3332">
              <w:rPr>
                <w:kern w:val="0"/>
                <w:szCs w:val="21"/>
              </w:rPr>
              <w:t>合适</w:t>
            </w:r>
            <w:r w:rsidRPr="007E3332">
              <w:rPr>
                <w:rFonts w:hint="eastAsia"/>
                <w:kern w:val="0"/>
                <w:szCs w:val="21"/>
              </w:rPr>
              <w:t>无</w:t>
            </w:r>
            <w:r w:rsidRPr="007E3332">
              <w:rPr>
                <w:kern w:val="0"/>
                <w:szCs w:val="21"/>
              </w:rPr>
              <w:t>干扰</w:t>
            </w:r>
            <w:r w:rsidRPr="007E3332">
              <w:rPr>
                <w:rFonts w:hint="eastAsia"/>
                <w:kern w:val="0"/>
                <w:szCs w:val="21"/>
              </w:rPr>
              <w:t>、标签信息清晰、</w:t>
            </w:r>
            <w:r w:rsidRPr="007E3332">
              <w:rPr>
                <w:kern w:val="0"/>
                <w:szCs w:val="21"/>
              </w:rPr>
              <w:t>大桶</w:t>
            </w:r>
            <w:r w:rsidRPr="007E3332">
              <w:rPr>
                <w:rFonts w:hint="eastAsia"/>
                <w:kern w:val="0"/>
                <w:szCs w:val="21"/>
              </w:rPr>
              <w:t>存放时</w:t>
            </w:r>
            <w:r w:rsidRPr="007E3332">
              <w:rPr>
                <w:kern w:val="0"/>
                <w:szCs w:val="21"/>
              </w:rPr>
              <w:t>不能超过</w:t>
            </w:r>
            <w:r w:rsidRPr="007E3332">
              <w:rPr>
                <w:rFonts w:hint="eastAsia"/>
                <w:szCs w:val="21"/>
              </w:rPr>
              <w:t>公称容积的</w:t>
            </w:r>
            <w:r w:rsidRPr="007E3332">
              <w:rPr>
                <w:szCs w:val="21"/>
              </w:rPr>
              <w:t>85%</w:t>
            </w:r>
            <w:r w:rsidRPr="007E3332">
              <w:rPr>
                <w:rFonts w:hint="eastAsia"/>
                <w:kern w:val="0"/>
                <w:szCs w:val="21"/>
              </w:rPr>
              <w:t>；对于</w:t>
            </w:r>
            <w:r w:rsidRPr="007E3332">
              <w:rPr>
                <w:kern w:val="0"/>
                <w:szCs w:val="21"/>
              </w:rPr>
              <w:t>危险性大的废弃物，要独立包装，标签信息明确</w:t>
            </w:r>
            <w:r w:rsidRPr="007E3332">
              <w:rPr>
                <w:rFonts w:hint="eastAsia"/>
                <w:kern w:val="0"/>
                <w:szCs w:val="21"/>
              </w:rPr>
              <w:t>；不能混合，尽量原瓶装，加贴废弃物标签</w:t>
            </w:r>
          </w:p>
        </w:tc>
        <w:tc>
          <w:tcPr>
            <w:tcW w:w="294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787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430" w:type="pct"/>
            <w:vMerge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774770" w:rsidRPr="007E3332" w:rsidTr="00774770">
        <w:trPr>
          <w:trHeight w:val="58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8.8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其它化学安全</w:t>
            </w:r>
          </w:p>
        </w:tc>
      </w:tr>
      <w:tr w:rsidR="00774770" w:rsidRPr="007E3332" w:rsidTr="00774770">
        <w:trPr>
          <w:trHeight w:val="1338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8.8.1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试剂</w:t>
            </w:r>
            <w:r w:rsidRPr="007E3332">
              <w:rPr>
                <w:kern w:val="0"/>
                <w:szCs w:val="21"/>
              </w:rPr>
              <w:t>需要张贴标签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标签</w:t>
            </w:r>
            <w:r w:rsidRPr="007E3332">
              <w:rPr>
                <w:kern w:val="0"/>
                <w:szCs w:val="21"/>
              </w:rPr>
              <w:t>信息包括名称、浓度、责任人、日期、储存条件等</w:t>
            </w:r>
            <w:r w:rsidRPr="007E3332">
              <w:rPr>
                <w:rFonts w:hint="eastAsia"/>
                <w:kern w:val="0"/>
                <w:szCs w:val="21"/>
              </w:rPr>
              <w:t>；装有</w:t>
            </w:r>
            <w:r w:rsidRPr="007E3332">
              <w:rPr>
                <w:kern w:val="0"/>
                <w:szCs w:val="21"/>
              </w:rPr>
              <w:t>配置试剂、合成品、样品等</w:t>
            </w:r>
            <w:r w:rsidRPr="007E3332">
              <w:rPr>
                <w:rFonts w:hint="eastAsia"/>
                <w:kern w:val="0"/>
                <w:szCs w:val="21"/>
              </w:rPr>
              <w:t>容器</w:t>
            </w:r>
            <w:r w:rsidRPr="007E3332">
              <w:rPr>
                <w:kern w:val="0"/>
                <w:szCs w:val="21"/>
              </w:rPr>
              <w:t>上标签信息明确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无使用饮料瓶存放试剂、样品的现象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如确需存放，必须撕去原包装纸，贴上</w:t>
            </w:r>
            <w:r w:rsidRPr="007E3332">
              <w:rPr>
                <w:rFonts w:hint="eastAsia"/>
                <w:kern w:val="0"/>
                <w:szCs w:val="21"/>
              </w:rPr>
              <w:t>统一</w:t>
            </w:r>
            <w:r w:rsidRPr="007E3332">
              <w:rPr>
                <w:kern w:val="0"/>
                <w:szCs w:val="21"/>
              </w:rPr>
              <w:t>的</w:t>
            </w:r>
            <w:r w:rsidRPr="007E3332">
              <w:rPr>
                <w:rFonts w:hint="eastAsia"/>
                <w:kern w:val="0"/>
                <w:szCs w:val="21"/>
              </w:rPr>
              <w:t>试剂</w:t>
            </w:r>
            <w:r w:rsidRPr="007E3332">
              <w:rPr>
                <w:kern w:val="0"/>
                <w:szCs w:val="21"/>
              </w:rPr>
              <w:t>标签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8.</w:t>
            </w:r>
            <w:r w:rsidRPr="007E3332">
              <w:rPr>
                <w:rFonts w:hint="eastAsia"/>
                <w:kern w:val="0"/>
                <w:szCs w:val="21"/>
              </w:rPr>
              <w:t>8</w:t>
            </w:r>
            <w:r w:rsidRPr="007E3332">
              <w:rPr>
                <w:kern w:val="0"/>
                <w:szCs w:val="21"/>
              </w:rPr>
              <w:t>.1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kern w:val="0"/>
                <w:szCs w:val="21"/>
              </w:rPr>
              <w:t>配制</w:t>
            </w:r>
            <w:r w:rsidRPr="007E3332">
              <w:rPr>
                <w:rFonts w:hint="eastAsia"/>
                <w:kern w:val="0"/>
                <w:szCs w:val="21"/>
              </w:rPr>
              <w:t>试剂</w:t>
            </w:r>
            <w:r w:rsidRPr="007E3332">
              <w:rPr>
                <w:kern w:val="0"/>
                <w:szCs w:val="21"/>
              </w:rPr>
              <w:t>需要张贴标签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jc w:val="left"/>
              <w:rPr>
                <w:bCs/>
                <w:kern w:val="0"/>
                <w:szCs w:val="21"/>
              </w:rPr>
            </w:pPr>
            <w:r w:rsidRPr="00A83179">
              <w:rPr>
                <w:rFonts w:ascii="宋体" w:hAnsi="宋体" w:hint="eastAsia"/>
                <w:kern w:val="0"/>
                <w:szCs w:val="21"/>
                <w:highlight w:val="yellow"/>
              </w:rPr>
              <w:t>装有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配</w:t>
            </w:r>
            <w:r w:rsidRPr="00A83179">
              <w:rPr>
                <w:rFonts w:ascii="宋体" w:hAnsi="宋体" w:hint="eastAsia"/>
                <w:kern w:val="0"/>
                <w:szCs w:val="21"/>
                <w:highlight w:val="yellow"/>
              </w:rPr>
              <w:t>制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试剂、合成品、样品等</w:t>
            </w:r>
            <w:r w:rsidRPr="00A83179">
              <w:rPr>
                <w:rFonts w:ascii="宋体" w:hAnsi="宋体" w:hint="eastAsia"/>
                <w:kern w:val="0"/>
                <w:szCs w:val="21"/>
                <w:highlight w:val="yellow"/>
              </w:rPr>
              <w:t>的容器</w:t>
            </w:r>
            <w:r w:rsidRPr="00A83179">
              <w:rPr>
                <w:rFonts w:ascii="宋体" w:hAnsi="宋体"/>
                <w:kern w:val="0"/>
                <w:szCs w:val="21"/>
                <w:highlight w:val="yellow"/>
              </w:rPr>
              <w:t>上标签信息明确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，标签</w:t>
            </w:r>
            <w:r w:rsidRPr="007E3332">
              <w:rPr>
                <w:rFonts w:ascii="宋体" w:hAnsi="宋体"/>
                <w:kern w:val="0"/>
                <w:szCs w:val="21"/>
              </w:rPr>
              <w:t>信息包括名称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或编号</w:t>
            </w:r>
            <w:r w:rsidRPr="007E3332">
              <w:rPr>
                <w:rFonts w:ascii="宋体" w:hAnsi="宋体"/>
                <w:kern w:val="0"/>
                <w:szCs w:val="21"/>
              </w:rPr>
              <w:t>、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使用</w:t>
            </w:r>
            <w:r w:rsidRPr="007E3332">
              <w:rPr>
                <w:rFonts w:ascii="宋体" w:hAnsi="宋体"/>
                <w:kern w:val="0"/>
                <w:szCs w:val="21"/>
              </w:rPr>
              <w:t>人、日期等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；</w:t>
            </w:r>
            <w:r w:rsidRPr="007E3332">
              <w:rPr>
                <w:rFonts w:ascii="宋体" w:hAnsi="宋体"/>
                <w:kern w:val="0"/>
                <w:szCs w:val="21"/>
              </w:rPr>
              <w:t>无使用饮料瓶存放试剂、样品的现象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，</w:t>
            </w:r>
            <w:r w:rsidRPr="007E3332">
              <w:rPr>
                <w:rFonts w:ascii="宋体" w:hAnsi="宋体"/>
                <w:kern w:val="0"/>
                <w:szCs w:val="21"/>
              </w:rPr>
              <w:t>如确需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使用</w:t>
            </w:r>
            <w:r w:rsidRPr="007E3332">
              <w:rPr>
                <w:rFonts w:ascii="宋体" w:hAnsi="宋体"/>
                <w:kern w:val="0"/>
                <w:szCs w:val="21"/>
              </w:rPr>
              <w:t>，必须撕去原包装纸，贴上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统一</w:t>
            </w:r>
            <w:r w:rsidRPr="007E3332">
              <w:rPr>
                <w:rFonts w:ascii="宋体" w:hAnsi="宋体"/>
                <w:kern w:val="0"/>
                <w:szCs w:val="21"/>
              </w:rPr>
              <w:t>的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试剂</w:t>
            </w:r>
            <w:r w:rsidRPr="007E3332">
              <w:rPr>
                <w:rFonts w:ascii="宋体" w:hAnsi="宋体"/>
                <w:kern w:val="0"/>
                <w:szCs w:val="21"/>
              </w:rPr>
              <w:t>标签</w:t>
            </w:r>
          </w:p>
        </w:tc>
      </w:tr>
      <w:tr w:rsidR="00774770" w:rsidRPr="007E3332" w:rsidTr="00774770">
        <w:trPr>
          <w:trHeight w:val="127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生物安全</w:t>
            </w:r>
          </w:p>
        </w:tc>
      </w:tr>
      <w:tr w:rsidR="00774770" w:rsidRPr="007E3332" w:rsidTr="00774770">
        <w:trPr>
          <w:trHeight w:val="102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9.1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74770" w:rsidRDefault="00774770" w:rsidP="00774770">
            <w:pPr>
              <w:widowControl/>
              <w:spacing w:line="300" w:lineRule="exact"/>
              <w:jc w:val="left"/>
              <w:rPr>
                <w:rFonts w:hint="eastAsia"/>
                <w:b/>
                <w:bCs/>
                <w:kern w:val="0"/>
                <w:szCs w:val="21"/>
                <w:highlight w:val="yellow"/>
              </w:rPr>
            </w:pPr>
            <w:r>
              <w:rPr>
                <w:b/>
                <w:bCs/>
                <w:kern w:val="0"/>
                <w:szCs w:val="21"/>
              </w:rPr>
              <w:t>实验室资质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rFonts w:hint="eastAsia"/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9.1.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在规定等级实验室中开展涉及</w:t>
            </w:r>
            <w:r w:rsidRPr="007E3332">
              <w:rPr>
                <w:kern w:val="0"/>
                <w:szCs w:val="21"/>
              </w:rPr>
              <w:t>病原微生物</w:t>
            </w:r>
            <w:r w:rsidRPr="007E3332">
              <w:rPr>
                <w:rFonts w:hint="eastAsia"/>
                <w:kern w:val="0"/>
                <w:szCs w:val="21"/>
              </w:rPr>
              <w:t>的实验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开展未经灭活的高致病性病原微生物（列入一类、二类）相关实验和研究，必须在</w:t>
            </w:r>
            <w:r w:rsidRPr="007E3332">
              <w:rPr>
                <w:kern w:val="0"/>
                <w:szCs w:val="21"/>
              </w:rPr>
              <w:t>BSL-3/ABSL-3</w:t>
            </w:r>
            <w:r w:rsidRPr="007E3332">
              <w:rPr>
                <w:kern w:val="0"/>
                <w:szCs w:val="21"/>
              </w:rPr>
              <w:t>、</w:t>
            </w:r>
            <w:r w:rsidRPr="007E3332">
              <w:rPr>
                <w:kern w:val="0"/>
                <w:szCs w:val="21"/>
              </w:rPr>
              <w:t>BSL-4/ABSL-4</w:t>
            </w:r>
            <w:r w:rsidRPr="007E3332">
              <w:rPr>
                <w:kern w:val="0"/>
                <w:szCs w:val="21"/>
              </w:rPr>
              <w:t>实验室中进行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proofErr w:type="gramStart"/>
            <w:r w:rsidRPr="007E3332">
              <w:rPr>
                <w:kern w:val="0"/>
                <w:szCs w:val="21"/>
              </w:rPr>
              <w:t>开展低</w:t>
            </w:r>
            <w:proofErr w:type="gramEnd"/>
            <w:r w:rsidRPr="007E3332">
              <w:rPr>
                <w:kern w:val="0"/>
                <w:szCs w:val="21"/>
              </w:rPr>
              <w:t>致病性病原微生物（列入三类、四类），或经灭活的高致病性感染性材料的相关实验和研究，必须在</w:t>
            </w:r>
            <w:r w:rsidRPr="007E3332">
              <w:rPr>
                <w:kern w:val="0"/>
                <w:szCs w:val="21"/>
              </w:rPr>
              <w:t>BSL-1/ ABSL-1</w:t>
            </w:r>
            <w:r w:rsidRPr="007E3332">
              <w:rPr>
                <w:rFonts w:hint="eastAsia"/>
                <w:kern w:val="0"/>
                <w:szCs w:val="21"/>
              </w:rPr>
              <w:t>、</w:t>
            </w:r>
            <w:r w:rsidRPr="007E3332">
              <w:rPr>
                <w:kern w:val="0"/>
                <w:szCs w:val="21"/>
              </w:rPr>
              <w:t>BSL-2/ ABSL-2</w:t>
            </w:r>
            <w:r w:rsidRPr="007E3332">
              <w:rPr>
                <w:rFonts w:hint="eastAsia"/>
                <w:kern w:val="0"/>
                <w:szCs w:val="21"/>
              </w:rPr>
              <w:t>或</w:t>
            </w:r>
            <w:r w:rsidRPr="007E3332">
              <w:rPr>
                <w:kern w:val="0"/>
                <w:szCs w:val="21"/>
              </w:rPr>
              <w:t>以上等级实验室中进行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9.1.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在规定等级实验室中开展涉及</w:t>
            </w:r>
            <w:r w:rsidRPr="007E3332">
              <w:rPr>
                <w:kern w:val="0"/>
                <w:szCs w:val="21"/>
              </w:rPr>
              <w:t>病原微生物</w:t>
            </w:r>
            <w:r w:rsidRPr="007E3332">
              <w:rPr>
                <w:rFonts w:hint="eastAsia"/>
                <w:kern w:val="0"/>
                <w:szCs w:val="21"/>
              </w:rPr>
              <w:t>的实验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74770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按《人间传染的病原微生物名录》对应的实验室安全级别进行致病性病原微生物研究，重点关注：</w:t>
            </w:r>
            <w:r w:rsidRPr="007E3332">
              <w:rPr>
                <w:kern w:val="0"/>
                <w:szCs w:val="21"/>
              </w:rPr>
              <w:t>开展未经灭活的高致病性病原微生物（列入一类、二类）相关实验和研究，必须在</w:t>
            </w:r>
            <w:r w:rsidRPr="007E3332">
              <w:rPr>
                <w:kern w:val="0"/>
                <w:szCs w:val="21"/>
              </w:rPr>
              <w:t>BSL-3/ABSL-3</w:t>
            </w:r>
            <w:r w:rsidRPr="007E3332">
              <w:rPr>
                <w:kern w:val="0"/>
                <w:szCs w:val="21"/>
              </w:rPr>
              <w:t>、</w:t>
            </w:r>
            <w:r w:rsidRPr="007E3332">
              <w:rPr>
                <w:kern w:val="0"/>
                <w:szCs w:val="21"/>
              </w:rPr>
              <w:t>BSL-4/ABSL-4</w:t>
            </w:r>
            <w:r w:rsidRPr="007E3332">
              <w:rPr>
                <w:kern w:val="0"/>
                <w:szCs w:val="21"/>
              </w:rPr>
              <w:t>实验室中进行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proofErr w:type="gramStart"/>
            <w:r w:rsidRPr="007E3332">
              <w:rPr>
                <w:kern w:val="0"/>
                <w:szCs w:val="21"/>
              </w:rPr>
              <w:t>开展低</w:t>
            </w:r>
            <w:proofErr w:type="gramEnd"/>
            <w:r w:rsidRPr="007E3332">
              <w:rPr>
                <w:kern w:val="0"/>
                <w:szCs w:val="21"/>
              </w:rPr>
              <w:t>致病性病原微生物（列入三类、四类），或经灭活的高致病性感染性材料的相关实验和研究，必须在</w:t>
            </w:r>
            <w:r w:rsidRPr="007E3332">
              <w:rPr>
                <w:kern w:val="0"/>
                <w:szCs w:val="21"/>
              </w:rPr>
              <w:t>BSL-1/ ABSL-1</w:t>
            </w:r>
            <w:r w:rsidRPr="007E3332">
              <w:rPr>
                <w:rFonts w:hint="eastAsia"/>
                <w:kern w:val="0"/>
                <w:szCs w:val="21"/>
              </w:rPr>
              <w:t>、</w:t>
            </w:r>
            <w:r w:rsidRPr="007E3332">
              <w:rPr>
                <w:kern w:val="0"/>
                <w:szCs w:val="21"/>
              </w:rPr>
              <w:t>BSL-2/ ABSL-2</w:t>
            </w:r>
            <w:r w:rsidRPr="007E3332">
              <w:rPr>
                <w:rFonts w:hint="eastAsia"/>
                <w:kern w:val="0"/>
                <w:szCs w:val="21"/>
              </w:rPr>
              <w:t>或</w:t>
            </w:r>
            <w:r w:rsidRPr="007E3332">
              <w:rPr>
                <w:kern w:val="0"/>
                <w:szCs w:val="21"/>
              </w:rPr>
              <w:t>以上等级实验室中进行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lastRenderedPageBreak/>
              <w:t>9.2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场所与设施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9.2.1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实验室安全防范设施达到</w:t>
            </w:r>
            <w:r w:rsidRPr="007E3332">
              <w:rPr>
                <w:rFonts w:hint="eastAsia"/>
                <w:kern w:val="0"/>
                <w:szCs w:val="21"/>
              </w:rPr>
              <w:t>相应生物安全实验室</w:t>
            </w:r>
            <w:r w:rsidRPr="007E3332">
              <w:rPr>
                <w:kern w:val="0"/>
                <w:szCs w:val="21"/>
              </w:rPr>
              <w:t>要求</w:t>
            </w:r>
            <w:r w:rsidRPr="007E3332">
              <w:rPr>
                <w:rFonts w:hint="eastAsia"/>
                <w:kern w:val="0"/>
                <w:szCs w:val="21"/>
              </w:rPr>
              <w:t>，各</w:t>
            </w:r>
            <w:r w:rsidRPr="007E3332">
              <w:rPr>
                <w:kern w:val="0"/>
                <w:szCs w:val="21"/>
              </w:rPr>
              <w:t>区域</w:t>
            </w:r>
            <w:r w:rsidRPr="007E3332">
              <w:rPr>
                <w:rFonts w:hint="eastAsia"/>
                <w:kern w:val="0"/>
                <w:szCs w:val="21"/>
              </w:rPr>
              <w:t>分布</w:t>
            </w:r>
            <w:r w:rsidRPr="007E3332">
              <w:rPr>
                <w:kern w:val="0"/>
                <w:szCs w:val="21"/>
              </w:rPr>
              <w:t>合理、</w:t>
            </w:r>
            <w:r w:rsidRPr="007E3332">
              <w:rPr>
                <w:rFonts w:hint="eastAsia"/>
                <w:kern w:val="0"/>
                <w:szCs w:val="21"/>
              </w:rPr>
              <w:t>气压</w:t>
            </w:r>
            <w:r w:rsidRPr="007E3332">
              <w:rPr>
                <w:kern w:val="0"/>
                <w:szCs w:val="21"/>
              </w:rPr>
              <w:t>正常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BSL-2/ABSL-2</w:t>
            </w:r>
            <w:r w:rsidRPr="007E3332">
              <w:rPr>
                <w:kern w:val="0"/>
                <w:szCs w:val="21"/>
              </w:rPr>
              <w:t>及以上安全等级实验室须</w:t>
            </w:r>
            <w:r w:rsidRPr="007E3332">
              <w:rPr>
                <w:rFonts w:hint="eastAsia"/>
                <w:kern w:val="0"/>
                <w:szCs w:val="21"/>
              </w:rPr>
              <w:t>设</w:t>
            </w:r>
            <w:r w:rsidRPr="007E3332">
              <w:rPr>
                <w:kern w:val="0"/>
                <w:szCs w:val="21"/>
              </w:rPr>
              <w:t>门禁管理和准入制度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储存病原微生物的场所或储柜配备防盗设施，</w:t>
            </w:r>
            <w:r w:rsidRPr="007E3332">
              <w:rPr>
                <w:b/>
                <w:bCs/>
                <w:kern w:val="0"/>
                <w:szCs w:val="21"/>
              </w:rPr>
              <w:t>并</w:t>
            </w:r>
            <w:r w:rsidRPr="007E3332">
              <w:rPr>
                <w:kern w:val="0"/>
                <w:szCs w:val="21"/>
              </w:rPr>
              <w:t>安装监控报警装置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9.2.1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实验室安全防范设施达到</w:t>
            </w:r>
            <w:r w:rsidRPr="007E3332">
              <w:rPr>
                <w:rFonts w:hint="eastAsia"/>
                <w:kern w:val="0"/>
                <w:szCs w:val="21"/>
              </w:rPr>
              <w:t>相应生物安全实验室要</w:t>
            </w:r>
            <w:r w:rsidRPr="007E3332">
              <w:rPr>
                <w:kern w:val="0"/>
                <w:szCs w:val="21"/>
              </w:rPr>
              <w:t>求</w:t>
            </w:r>
            <w:r w:rsidRPr="007E3332">
              <w:rPr>
                <w:rFonts w:hint="eastAsia"/>
                <w:kern w:val="0"/>
                <w:szCs w:val="21"/>
              </w:rPr>
              <w:t>，各</w:t>
            </w:r>
            <w:r w:rsidRPr="007E3332">
              <w:rPr>
                <w:kern w:val="0"/>
                <w:szCs w:val="21"/>
              </w:rPr>
              <w:t>区域</w:t>
            </w:r>
            <w:r w:rsidRPr="007E3332">
              <w:rPr>
                <w:rFonts w:hint="eastAsia"/>
                <w:kern w:val="0"/>
                <w:szCs w:val="21"/>
              </w:rPr>
              <w:t>分布</w:t>
            </w:r>
            <w:r w:rsidRPr="007E3332">
              <w:rPr>
                <w:kern w:val="0"/>
                <w:szCs w:val="21"/>
              </w:rPr>
              <w:t>合理、</w:t>
            </w:r>
            <w:r w:rsidRPr="007E3332">
              <w:rPr>
                <w:rFonts w:hint="eastAsia"/>
                <w:kern w:val="0"/>
                <w:szCs w:val="21"/>
              </w:rPr>
              <w:t>气压</w:t>
            </w:r>
            <w:r w:rsidRPr="007E3332">
              <w:rPr>
                <w:kern w:val="0"/>
                <w:szCs w:val="21"/>
              </w:rPr>
              <w:t>正常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rPr>
                <w:bCs/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BSL-2/ABSL-2</w:t>
            </w:r>
            <w:r w:rsidRPr="007E3332">
              <w:rPr>
                <w:kern w:val="0"/>
                <w:szCs w:val="21"/>
              </w:rPr>
              <w:t>及以上安全等级实验室须</w:t>
            </w:r>
            <w:r w:rsidRPr="007E3332">
              <w:rPr>
                <w:rFonts w:hint="eastAsia"/>
                <w:kern w:val="0"/>
                <w:szCs w:val="21"/>
              </w:rPr>
              <w:t>设</w:t>
            </w:r>
            <w:r w:rsidRPr="007E3332">
              <w:rPr>
                <w:kern w:val="0"/>
                <w:szCs w:val="21"/>
              </w:rPr>
              <w:t>门禁管理和准入制度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储存病原微生物的场所或储柜配备防盗设施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；</w:t>
            </w:r>
            <w:r w:rsidRPr="00774770">
              <w:rPr>
                <w:b/>
                <w:bCs/>
                <w:kern w:val="0"/>
                <w:szCs w:val="21"/>
                <w:highlight w:val="yellow"/>
              </w:rPr>
              <w:t>BSL-3/ABSL-3</w:t>
            </w:r>
            <w:r w:rsidRPr="00774770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及以上安全等级实验室须</w:t>
            </w:r>
            <w:r w:rsidRPr="007E3332">
              <w:rPr>
                <w:kern w:val="0"/>
                <w:szCs w:val="21"/>
              </w:rPr>
              <w:t>安装监控报警装置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辐射安全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 xml:space="preserve">                                                              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10.1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实验室资质与人员要求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 xml:space="preserve">                                                                  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10.1.1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proofErr w:type="gramStart"/>
            <w:r w:rsidRPr="007E3332">
              <w:rPr>
                <w:rFonts w:hint="eastAsia"/>
                <w:b/>
                <w:bCs/>
                <w:szCs w:val="21"/>
              </w:rPr>
              <w:t>涉源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单位</w:t>
            </w:r>
            <w:proofErr w:type="gramEnd"/>
            <w:r w:rsidRPr="007E3332">
              <w:rPr>
                <w:rFonts w:hint="eastAsia"/>
                <w:bCs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取得辐射安全许可证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按规定在放射性核素种类和用量</w:t>
            </w:r>
            <w:r w:rsidRPr="007E3332">
              <w:rPr>
                <w:rFonts w:hint="eastAsia"/>
                <w:kern w:val="0"/>
                <w:szCs w:val="21"/>
              </w:rPr>
              <w:t>以及</w:t>
            </w:r>
            <w:r w:rsidRPr="007E3332">
              <w:rPr>
                <w:kern w:val="0"/>
                <w:szCs w:val="21"/>
              </w:rPr>
              <w:t>射线种类许可范围内开展实验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6877FF">
              <w:rPr>
                <w:rFonts w:hint="eastAsia"/>
                <w:b/>
                <w:kern w:val="0"/>
                <w:szCs w:val="21"/>
                <w:highlight w:val="yellow"/>
              </w:rPr>
              <w:t>X</w:t>
            </w:r>
            <w:r w:rsidRPr="006877FF">
              <w:rPr>
                <w:rFonts w:hint="eastAsia"/>
                <w:b/>
                <w:kern w:val="0"/>
                <w:szCs w:val="21"/>
                <w:highlight w:val="yellow"/>
              </w:rPr>
              <w:t>射线类</w:t>
            </w:r>
            <w:r w:rsidRPr="006877FF">
              <w:rPr>
                <w:b/>
                <w:kern w:val="0"/>
                <w:szCs w:val="21"/>
                <w:highlight w:val="yellow"/>
              </w:rPr>
              <w:t>衍射仪</w:t>
            </w:r>
            <w:r w:rsidRPr="006877FF">
              <w:rPr>
                <w:rFonts w:hint="eastAsia"/>
                <w:b/>
                <w:kern w:val="0"/>
                <w:szCs w:val="21"/>
                <w:highlight w:val="yellow"/>
              </w:rPr>
              <w:t>等</w:t>
            </w:r>
            <w:r w:rsidRPr="006877FF">
              <w:rPr>
                <w:rFonts w:hint="eastAsia"/>
                <w:b/>
                <w:kern w:val="0"/>
                <w:szCs w:val="21"/>
                <w:highlight w:val="yellow"/>
              </w:rPr>
              <w:t>3</w:t>
            </w:r>
            <w:r w:rsidRPr="006877FF">
              <w:rPr>
                <w:rFonts w:hint="eastAsia"/>
                <w:b/>
                <w:kern w:val="0"/>
                <w:szCs w:val="21"/>
                <w:highlight w:val="yellow"/>
              </w:rPr>
              <w:t>类</w:t>
            </w:r>
            <w:r w:rsidRPr="006877FF">
              <w:rPr>
                <w:b/>
                <w:kern w:val="0"/>
                <w:szCs w:val="21"/>
                <w:highlight w:val="yellow"/>
              </w:rPr>
              <w:t>以上</w:t>
            </w:r>
            <w:r w:rsidRPr="006877FF">
              <w:rPr>
                <w:rFonts w:hint="eastAsia"/>
                <w:b/>
                <w:kern w:val="0"/>
                <w:szCs w:val="21"/>
                <w:highlight w:val="yellow"/>
              </w:rPr>
              <w:t>射线</w:t>
            </w:r>
            <w:r w:rsidRPr="006877FF">
              <w:rPr>
                <w:b/>
                <w:kern w:val="0"/>
                <w:szCs w:val="21"/>
                <w:highlight w:val="yellow"/>
              </w:rPr>
              <w:t>装置</w:t>
            </w:r>
            <w:r w:rsidRPr="007E3332">
              <w:rPr>
                <w:bCs/>
                <w:kern w:val="0"/>
                <w:szCs w:val="21"/>
              </w:rPr>
              <w:t>纳入许可证</w:t>
            </w:r>
            <w:r w:rsidRPr="007E3332">
              <w:rPr>
                <w:rFonts w:hint="eastAsia"/>
                <w:bCs/>
                <w:kern w:val="0"/>
                <w:szCs w:val="21"/>
              </w:rPr>
              <w:t>范畴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10.1.1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rPr>
                <w:b/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szCs w:val="21"/>
              </w:rPr>
              <w:t>辐射</w:t>
            </w:r>
            <w:r w:rsidRPr="007E3332">
              <w:rPr>
                <w:b/>
                <w:bCs/>
                <w:szCs w:val="21"/>
              </w:rPr>
              <w:t>工作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单位</w:t>
            </w:r>
            <w:r w:rsidRPr="007E3332">
              <w:rPr>
                <w:rFonts w:hint="eastAsia"/>
                <w:bCs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取得辐射安全许可证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按规定在放射性核素种类和用量</w:t>
            </w:r>
            <w:r w:rsidRPr="007E3332">
              <w:rPr>
                <w:rFonts w:hint="eastAsia"/>
                <w:kern w:val="0"/>
                <w:szCs w:val="21"/>
              </w:rPr>
              <w:t>以及</w:t>
            </w:r>
            <w:r w:rsidRPr="007E3332">
              <w:rPr>
                <w:kern w:val="0"/>
                <w:szCs w:val="21"/>
              </w:rPr>
              <w:t>射线种类许可范围内开展实验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除已被豁免管理外，射线装置、放射源或者非密封放射性物质应</w:t>
            </w:r>
            <w:r w:rsidRPr="007E3332">
              <w:rPr>
                <w:kern w:val="0"/>
                <w:szCs w:val="21"/>
              </w:rPr>
              <w:t>纳入许可证范畴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10.1.2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proofErr w:type="gramStart"/>
            <w:r w:rsidRPr="007E3332">
              <w:rPr>
                <w:rFonts w:hint="eastAsia"/>
                <w:b/>
                <w:bCs/>
                <w:szCs w:val="21"/>
              </w:rPr>
              <w:t>涉源</w:t>
            </w:r>
            <w:r w:rsidRPr="007E3332">
              <w:rPr>
                <w:b/>
                <w:bCs/>
                <w:kern w:val="0"/>
                <w:szCs w:val="21"/>
              </w:rPr>
              <w:t>人员</w:t>
            </w:r>
            <w:proofErr w:type="gramEnd"/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经过专门培训</w:t>
            </w:r>
            <w:r w:rsidRPr="007E3332">
              <w:rPr>
                <w:rFonts w:hint="eastAsia"/>
                <w:kern w:val="0"/>
                <w:szCs w:val="21"/>
              </w:rPr>
              <w:t>，定期参加职业体检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kern w:val="0"/>
                <w:szCs w:val="21"/>
              </w:rPr>
              <w:t>渉</w:t>
            </w:r>
            <w:proofErr w:type="gramStart"/>
            <w:r w:rsidRPr="007E3332">
              <w:rPr>
                <w:rFonts w:hint="eastAsia"/>
                <w:b/>
                <w:bCs/>
                <w:kern w:val="0"/>
                <w:szCs w:val="21"/>
              </w:rPr>
              <w:t>源人员</w:t>
            </w:r>
            <w:proofErr w:type="gramEnd"/>
            <w:r w:rsidRPr="007E3332">
              <w:rPr>
                <w:rFonts w:hint="eastAsia"/>
                <w:kern w:val="0"/>
                <w:szCs w:val="21"/>
              </w:rPr>
              <w:t>具</w:t>
            </w:r>
            <w:r w:rsidRPr="007E3332">
              <w:rPr>
                <w:kern w:val="0"/>
                <w:szCs w:val="21"/>
              </w:rPr>
              <w:t>有《辐射安全与防护培训合格证书》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（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4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年</w:t>
            </w:r>
            <w:r w:rsidRPr="007E3332">
              <w:rPr>
                <w:b/>
                <w:bCs/>
                <w:kern w:val="0"/>
                <w:szCs w:val="21"/>
              </w:rPr>
              <w:t>复训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1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次）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proofErr w:type="gramStart"/>
            <w:r w:rsidRPr="007E3332">
              <w:rPr>
                <w:rFonts w:hint="eastAsia"/>
                <w:b/>
                <w:bCs/>
                <w:szCs w:val="21"/>
              </w:rPr>
              <w:t>涉源</w:t>
            </w:r>
            <w:r w:rsidRPr="007E3332">
              <w:rPr>
                <w:b/>
                <w:bCs/>
                <w:kern w:val="0"/>
                <w:szCs w:val="21"/>
              </w:rPr>
              <w:t>人员</w:t>
            </w:r>
            <w:proofErr w:type="gramEnd"/>
            <w:r w:rsidRPr="007E3332">
              <w:rPr>
                <w:kern w:val="0"/>
                <w:szCs w:val="21"/>
              </w:rPr>
              <w:t>按时参加</w:t>
            </w:r>
            <w:r w:rsidRPr="007E3332">
              <w:rPr>
                <w:rFonts w:hint="eastAsia"/>
                <w:kern w:val="0"/>
                <w:szCs w:val="21"/>
              </w:rPr>
              <w:t>放射性</w:t>
            </w:r>
            <w:r w:rsidRPr="007E3332">
              <w:rPr>
                <w:kern w:val="0"/>
                <w:szCs w:val="21"/>
              </w:rPr>
              <w:t>职业体检</w:t>
            </w:r>
            <w:r w:rsidRPr="007E3332">
              <w:rPr>
                <w:rFonts w:hint="eastAsia"/>
                <w:kern w:val="0"/>
                <w:szCs w:val="21"/>
              </w:rPr>
              <w:t>（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  <w:r w:rsidRPr="007E3332">
              <w:rPr>
                <w:rFonts w:hint="eastAsia"/>
                <w:kern w:val="0"/>
                <w:szCs w:val="21"/>
              </w:rPr>
              <w:t>年</w:t>
            </w:r>
            <w:r w:rsidRPr="007E3332">
              <w:rPr>
                <w:kern w:val="0"/>
                <w:szCs w:val="21"/>
              </w:rPr>
              <w:t>1</w:t>
            </w:r>
            <w:r w:rsidRPr="007E3332">
              <w:rPr>
                <w:kern w:val="0"/>
                <w:szCs w:val="21"/>
              </w:rPr>
              <w:t>次</w:t>
            </w:r>
            <w:r w:rsidRPr="007E3332">
              <w:rPr>
                <w:rFonts w:hint="eastAsia"/>
                <w:kern w:val="0"/>
                <w:szCs w:val="21"/>
              </w:rPr>
              <w:t>），有健康档案；</w:t>
            </w:r>
            <w:proofErr w:type="gramStart"/>
            <w:r w:rsidRPr="007E3332">
              <w:rPr>
                <w:rFonts w:hint="eastAsia"/>
                <w:b/>
                <w:bCs/>
                <w:szCs w:val="21"/>
              </w:rPr>
              <w:t>涉源</w:t>
            </w:r>
            <w:r w:rsidRPr="007E3332">
              <w:rPr>
                <w:b/>
                <w:bCs/>
                <w:kern w:val="0"/>
                <w:szCs w:val="21"/>
              </w:rPr>
              <w:t>人员</w:t>
            </w:r>
            <w:proofErr w:type="gramEnd"/>
            <w:r w:rsidRPr="007E3332">
              <w:rPr>
                <w:rFonts w:hint="eastAsia"/>
                <w:kern w:val="0"/>
                <w:szCs w:val="21"/>
              </w:rPr>
              <w:t>进入</w:t>
            </w:r>
            <w:r w:rsidRPr="007E3332">
              <w:rPr>
                <w:kern w:val="0"/>
                <w:szCs w:val="21"/>
              </w:rPr>
              <w:t>实验</w:t>
            </w:r>
            <w:r w:rsidRPr="007E3332">
              <w:rPr>
                <w:rFonts w:hint="eastAsia"/>
                <w:kern w:val="0"/>
                <w:szCs w:val="21"/>
              </w:rPr>
              <w:t>场所</w:t>
            </w:r>
            <w:r w:rsidRPr="007E3332">
              <w:rPr>
                <w:kern w:val="0"/>
                <w:szCs w:val="21"/>
              </w:rPr>
              <w:t>须佩带个人剂量计</w:t>
            </w:r>
            <w:r w:rsidRPr="007E3332">
              <w:rPr>
                <w:rFonts w:hint="eastAsia"/>
                <w:kern w:val="0"/>
                <w:szCs w:val="21"/>
              </w:rPr>
              <w:t>；剂量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计</w:t>
            </w:r>
            <w:r w:rsidRPr="007E3332">
              <w:rPr>
                <w:rFonts w:hint="eastAsia"/>
                <w:kern w:val="0"/>
                <w:szCs w:val="21"/>
              </w:rPr>
              <w:t>委托</w:t>
            </w:r>
            <w:r w:rsidRPr="007E3332">
              <w:rPr>
                <w:kern w:val="0"/>
                <w:szCs w:val="21"/>
              </w:rPr>
              <w:t>有资质</w:t>
            </w:r>
            <w:r w:rsidRPr="007E3332">
              <w:rPr>
                <w:rFonts w:hint="eastAsia"/>
                <w:kern w:val="0"/>
                <w:szCs w:val="21"/>
              </w:rPr>
              <w:t>的</w:t>
            </w:r>
            <w:r w:rsidRPr="007E3332">
              <w:rPr>
                <w:kern w:val="0"/>
                <w:szCs w:val="21"/>
              </w:rPr>
              <w:t>单位按时进行剂量检测（</w:t>
            </w:r>
            <w:r w:rsidRPr="007E3332">
              <w:rPr>
                <w:kern w:val="0"/>
                <w:szCs w:val="21"/>
              </w:rPr>
              <w:t>3</w:t>
            </w:r>
            <w:r w:rsidRPr="007E3332">
              <w:rPr>
                <w:kern w:val="0"/>
                <w:szCs w:val="21"/>
              </w:rPr>
              <w:t>个月一次）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10.1.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szCs w:val="21"/>
              </w:rPr>
              <w:t>辐射</w:t>
            </w:r>
            <w:r w:rsidRPr="007E3332">
              <w:rPr>
                <w:b/>
                <w:bCs/>
                <w:szCs w:val="21"/>
              </w:rPr>
              <w:t>工作</w:t>
            </w:r>
            <w:r w:rsidRPr="007E3332">
              <w:rPr>
                <w:b/>
                <w:bCs/>
                <w:kern w:val="0"/>
                <w:szCs w:val="21"/>
              </w:rPr>
              <w:t>人员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经过专门培训</w:t>
            </w:r>
            <w:r w:rsidRPr="007E3332">
              <w:rPr>
                <w:rFonts w:hint="eastAsia"/>
                <w:kern w:val="0"/>
                <w:szCs w:val="21"/>
              </w:rPr>
              <w:t>，定期参加职业体检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kern w:val="0"/>
                <w:szCs w:val="21"/>
              </w:rPr>
              <w:t>辐射</w:t>
            </w:r>
            <w:r w:rsidRPr="007E3332">
              <w:rPr>
                <w:b/>
                <w:bCs/>
                <w:kern w:val="0"/>
                <w:szCs w:val="21"/>
              </w:rPr>
              <w:t>工作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人员</w:t>
            </w:r>
            <w:r w:rsidRPr="007E3332">
              <w:rPr>
                <w:rFonts w:hint="eastAsia"/>
                <w:kern w:val="0"/>
                <w:szCs w:val="21"/>
              </w:rPr>
              <w:t>具</w:t>
            </w:r>
            <w:r w:rsidRPr="007E3332">
              <w:rPr>
                <w:kern w:val="0"/>
                <w:szCs w:val="21"/>
              </w:rPr>
              <w:t>有《辐射安全与防护培训合格证书》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或者《生态环境部辐射安全与防护考核通过报告单》，</w:t>
            </w:r>
            <w:r w:rsidRPr="007E3332">
              <w:rPr>
                <w:rFonts w:hint="eastAsia"/>
                <w:b/>
                <w:bCs/>
                <w:szCs w:val="21"/>
              </w:rPr>
              <w:t>辐射</w:t>
            </w:r>
            <w:r w:rsidRPr="007E3332">
              <w:rPr>
                <w:b/>
                <w:bCs/>
                <w:szCs w:val="21"/>
              </w:rPr>
              <w:t>工作</w:t>
            </w:r>
            <w:r w:rsidRPr="007E3332">
              <w:rPr>
                <w:b/>
                <w:bCs/>
                <w:kern w:val="0"/>
                <w:szCs w:val="21"/>
              </w:rPr>
              <w:t>人员</w:t>
            </w:r>
            <w:r w:rsidRPr="007E3332">
              <w:rPr>
                <w:kern w:val="0"/>
                <w:szCs w:val="21"/>
              </w:rPr>
              <w:t>按时参加</w:t>
            </w:r>
            <w:r w:rsidRPr="007E3332">
              <w:rPr>
                <w:rFonts w:hint="eastAsia"/>
                <w:kern w:val="0"/>
                <w:szCs w:val="21"/>
              </w:rPr>
              <w:t>放射性</w:t>
            </w:r>
            <w:r w:rsidRPr="007E3332">
              <w:rPr>
                <w:kern w:val="0"/>
                <w:szCs w:val="21"/>
              </w:rPr>
              <w:t>职业体检</w:t>
            </w:r>
            <w:r w:rsidRPr="007E3332">
              <w:rPr>
                <w:rFonts w:hint="eastAsia"/>
                <w:kern w:val="0"/>
                <w:szCs w:val="21"/>
              </w:rPr>
              <w:t>（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  <w:r w:rsidRPr="007E3332">
              <w:rPr>
                <w:rFonts w:hint="eastAsia"/>
                <w:kern w:val="0"/>
                <w:szCs w:val="21"/>
              </w:rPr>
              <w:t>年</w:t>
            </w:r>
            <w:r w:rsidRPr="007E3332">
              <w:rPr>
                <w:kern w:val="0"/>
                <w:szCs w:val="21"/>
              </w:rPr>
              <w:t>1</w:t>
            </w:r>
            <w:r w:rsidRPr="007E3332">
              <w:rPr>
                <w:kern w:val="0"/>
                <w:szCs w:val="21"/>
              </w:rPr>
              <w:t>次</w:t>
            </w:r>
            <w:r w:rsidRPr="007E3332">
              <w:rPr>
                <w:rFonts w:hint="eastAsia"/>
                <w:kern w:val="0"/>
                <w:szCs w:val="21"/>
              </w:rPr>
              <w:t>），有健康档案；</w:t>
            </w:r>
            <w:r w:rsidRPr="007E3332">
              <w:rPr>
                <w:rFonts w:hint="eastAsia"/>
                <w:b/>
                <w:bCs/>
                <w:szCs w:val="21"/>
              </w:rPr>
              <w:t>辐射</w:t>
            </w:r>
            <w:r w:rsidRPr="007E3332">
              <w:rPr>
                <w:b/>
                <w:bCs/>
                <w:szCs w:val="21"/>
              </w:rPr>
              <w:t>工作</w:t>
            </w:r>
            <w:r w:rsidRPr="007E3332">
              <w:rPr>
                <w:b/>
                <w:bCs/>
                <w:kern w:val="0"/>
                <w:szCs w:val="21"/>
              </w:rPr>
              <w:t>人员</w:t>
            </w:r>
            <w:r w:rsidRPr="007E3332">
              <w:rPr>
                <w:rFonts w:hint="eastAsia"/>
                <w:kern w:val="0"/>
                <w:szCs w:val="21"/>
              </w:rPr>
              <w:t>进入</w:t>
            </w:r>
            <w:r w:rsidRPr="007E3332">
              <w:rPr>
                <w:kern w:val="0"/>
                <w:szCs w:val="21"/>
              </w:rPr>
              <w:t>实验</w:t>
            </w:r>
            <w:r w:rsidRPr="007E3332">
              <w:rPr>
                <w:rFonts w:hint="eastAsia"/>
                <w:kern w:val="0"/>
                <w:szCs w:val="21"/>
              </w:rPr>
              <w:t>场所</w:t>
            </w:r>
            <w:r w:rsidRPr="007E3332">
              <w:rPr>
                <w:kern w:val="0"/>
                <w:szCs w:val="21"/>
              </w:rPr>
              <w:t>须佩带个人剂量计</w:t>
            </w:r>
            <w:r w:rsidRPr="007E3332">
              <w:rPr>
                <w:rFonts w:hint="eastAsia"/>
                <w:kern w:val="0"/>
                <w:szCs w:val="21"/>
              </w:rPr>
              <w:t>；剂量计委托</w:t>
            </w:r>
            <w:r w:rsidRPr="007E3332">
              <w:rPr>
                <w:kern w:val="0"/>
                <w:szCs w:val="21"/>
              </w:rPr>
              <w:t>有资质</w:t>
            </w:r>
            <w:r w:rsidRPr="007E3332">
              <w:rPr>
                <w:rFonts w:hint="eastAsia"/>
                <w:kern w:val="0"/>
                <w:szCs w:val="21"/>
              </w:rPr>
              <w:t>的</w:t>
            </w:r>
            <w:r w:rsidRPr="007E3332">
              <w:rPr>
                <w:kern w:val="0"/>
                <w:szCs w:val="21"/>
              </w:rPr>
              <w:t>单位按时进行剂量检测（</w:t>
            </w:r>
            <w:r w:rsidRPr="007E3332">
              <w:rPr>
                <w:kern w:val="0"/>
                <w:szCs w:val="21"/>
              </w:rPr>
              <w:t>3</w:t>
            </w:r>
            <w:r w:rsidRPr="007E3332">
              <w:rPr>
                <w:kern w:val="0"/>
                <w:szCs w:val="21"/>
              </w:rPr>
              <w:t>个月一次）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10.2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场所设施与采购运输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10.2.2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proofErr w:type="gramStart"/>
            <w:r w:rsidRPr="007E3332">
              <w:rPr>
                <w:rFonts w:hint="eastAsia"/>
                <w:b/>
                <w:bCs/>
                <w:szCs w:val="21"/>
              </w:rPr>
              <w:t>涉源</w:t>
            </w:r>
            <w:r w:rsidRPr="007E3332">
              <w:rPr>
                <w:rFonts w:hint="eastAsia"/>
                <w:szCs w:val="21"/>
              </w:rPr>
              <w:t>实验</w:t>
            </w:r>
            <w:proofErr w:type="gramEnd"/>
            <w:r w:rsidRPr="007E3332">
              <w:rPr>
                <w:szCs w:val="21"/>
              </w:rPr>
              <w:t>场所每年有合格的实验场所检测报告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bCs/>
                <w:kern w:val="0"/>
                <w:szCs w:val="21"/>
              </w:rPr>
              <w:t>查看</w:t>
            </w:r>
            <w:r w:rsidRPr="007E3332">
              <w:rPr>
                <w:b/>
                <w:kern w:val="0"/>
                <w:szCs w:val="21"/>
              </w:rPr>
              <w:t>现场、</w:t>
            </w:r>
            <w:r w:rsidRPr="007E3332">
              <w:rPr>
                <w:rFonts w:hint="eastAsia"/>
                <w:b/>
                <w:kern w:val="0"/>
                <w:szCs w:val="21"/>
              </w:rPr>
              <w:t>检定</w:t>
            </w:r>
            <w:r w:rsidRPr="007E3332">
              <w:rPr>
                <w:b/>
                <w:kern w:val="0"/>
                <w:szCs w:val="21"/>
              </w:rPr>
              <w:t>证书、检测报告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10.2.</w:t>
            </w:r>
            <w:r w:rsidRPr="007E3332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szCs w:val="21"/>
              </w:rPr>
              <w:t>辐射</w:t>
            </w:r>
            <w:r w:rsidRPr="007E3332">
              <w:rPr>
                <w:rFonts w:hint="eastAsia"/>
                <w:szCs w:val="21"/>
              </w:rPr>
              <w:t>实验</w:t>
            </w:r>
            <w:r w:rsidRPr="007E3332">
              <w:rPr>
                <w:szCs w:val="21"/>
              </w:rPr>
              <w:t>场所每年有合格的实验场所检测报告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Cs/>
                <w:kern w:val="0"/>
                <w:szCs w:val="21"/>
              </w:rPr>
            </w:pPr>
            <w:r w:rsidRPr="007E3332">
              <w:rPr>
                <w:rFonts w:hint="eastAsia"/>
                <w:bCs/>
                <w:kern w:val="0"/>
                <w:szCs w:val="21"/>
              </w:rPr>
              <w:t>查</w:t>
            </w:r>
            <w:r w:rsidRPr="007E3332">
              <w:rPr>
                <w:rFonts w:hint="eastAsia"/>
                <w:kern w:val="0"/>
                <w:szCs w:val="21"/>
              </w:rPr>
              <w:t>看</w:t>
            </w:r>
            <w:r w:rsidRPr="007E3332">
              <w:rPr>
                <w:b/>
                <w:bCs/>
                <w:kern w:val="0"/>
                <w:szCs w:val="21"/>
              </w:rPr>
              <w:t>场所辐射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环境监测报告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10.3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放射性实验安全及废弃物处置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10.3.3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 w:rsidRPr="006877FF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放射性废物（源）应严加管理，不得作为普通废物处理，不得擅自处置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 w:rsidRPr="007E3332">
              <w:rPr>
                <w:rFonts w:hint="eastAsia"/>
                <w:b/>
                <w:bCs/>
                <w:kern w:val="0"/>
                <w:szCs w:val="21"/>
              </w:rPr>
              <w:t>相关实验室应当配置专门的放射性废物收集桶；放射性</w:t>
            </w:r>
            <w:proofErr w:type="gramStart"/>
            <w:r w:rsidRPr="007E3332">
              <w:rPr>
                <w:rFonts w:hint="eastAsia"/>
                <w:b/>
                <w:bCs/>
                <w:kern w:val="0"/>
                <w:szCs w:val="21"/>
              </w:rPr>
              <w:t>废液送贮前</w:t>
            </w:r>
            <w:proofErr w:type="gramEnd"/>
            <w:r w:rsidRPr="007E3332">
              <w:rPr>
                <w:rFonts w:hint="eastAsia"/>
                <w:b/>
                <w:bCs/>
                <w:kern w:val="0"/>
                <w:szCs w:val="21"/>
              </w:rPr>
              <w:t>应进行固化整备；放射性废物应及时送交城市放废库收贮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Default="00774770" w:rsidP="00774770">
            <w:pPr>
              <w:widowControl/>
              <w:spacing w:line="300" w:lineRule="exact"/>
              <w:jc w:val="left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特种设备与常规冷热设备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12.2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压力容器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12.2.1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规定压力容器</w:t>
            </w:r>
            <w:r w:rsidRPr="007E3332">
              <w:rPr>
                <w:rFonts w:hint="eastAsia"/>
                <w:bCs/>
                <w:kern w:val="0"/>
                <w:szCs w:val="21"/>
              </w:rPr>
              <w:t>须</w:t>
            </w:r>
            <w:r w:rsidRPr="007E3332">
              <w:rPr>
                <w:rFonts w:hint="eastAsia"/>
                <w:kern w:val="0"/>
                <w:szCs w:val="21"/>
              </w:rPr>
              <w:t>取得《特种设备使用登记证》和《压力容器登记卡》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压力大</w:t>
            </w:r>
            <w:r w:rsidRPr="007E3332">
              <w:rPr>
                <w:kern w:val="0"/>
                <w:szCs w:val="21"/>
              </w:rPr>
              <w:t>于</w:t>
            </w:r>
            <w:r w:rsidRPr="007E3332">
              <w:rPr>
                <w:rFonts w:hint="eastAsia"/>
                <w:kern w:val="0"/>
                <w:szCs w:val="21"/>
              </w:rPr>
              <w:t>0.1</w:t>
            </w:r>
            <w:proofErr w:type="gramStart"/>
            <w:r w:rsidRPr="007E3332">
              <w:rPr>
                <w:rFonts w:hint="eastAsia"/>
                <w:kern w:val="0"/>
                <w:szCs w:val="21"/>
              </w:rPr>
              <w:t>兆帕且</w:t>
            </w:r>
            <w:proofErr w:type="gramEnd"/>
            <w:r w:rsidRPr="007E3332">
              <w:rPr>
                <w:kern w:val="0"/>
                <w:szCs w:val="21"/>
              </w:rPr>
              <w:t>容积大于</w:t>
            </w:r>
            <w:r w:rsidRPr="007E3332">
              <w:rPr>
                <w:rFonts w:hint="eastAsia"/>
                <w:kern w:val="0"/>
                <w:szCs w:val="21"/>
              </w:rPr>
              <w:t>30</w:t>
            </w:r>
            <w:r w:rsidRPr="007E3332">
              <w:rPr>
                <w:rFonts w:hint="eastAsia"/>
                <w:b/>
                <w:bCs/>
                <w:kern w:val="0"/>
                <w:szCs w:val="21"/>
              </w:rPr>
              <w:t>公</w:t>
            </w:r>
            <w:r w:rsidRPr="007E3332">
              <w:rPr>
                <w:rFonts w:hint="eastAsia"/>
                <w:kern w:val="0"/>
                <w:szCs w:val="21"/>
              </w:rPr>
              <w:t>升的</w:t>
            </w:r>
            <w:r w:rsidRPr="007E3332">
              <w:rPr>
                <w:kern w:val="0"/>
                <w:szCs w:val="21"/>
              </w:rPr>
              <w:t>压力容器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rFonts w:hint="eastAsia"/>
                <w:bCs/>
                <w:kern w:val="0"/>
                <w:szCs w:val="21"/>
              </w:rPr>
              <w:t>须</w:t>
            </w:r>
            <w:r w:rsidRPr="007E3332">
              <w:rPr>
                <w:rFonts w:hint="eastAsia"/>
                <w:kern w:val="0"/>
                <w:szCs w:val="21"/>
              </w:rPr>
              <w:t>取得《特种设备使用登记证》和《压力容器登记卡》；设备铭牌上标明为简单压力容器不需办理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12.2</w:t>
            </w:r>
            <w:r w:rsidRPr="007E3332">
              <w:rPr>
                <w:kern w:val="0"/>
                <w:szCs w:val="21"/>
              </w:rPr>
              <w:t>.1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规定压力容器</w:t>
            </w:r>
            <w:r w:rsidRPr="007E3332">
              <w:rPr>
                <w:rFonts w:hint="eastAsia"/>
                <w:bCs/>
                <w:kern w:val="0"/>
                <w:szCs w:val="21"/>
              </w:rPr>
              <w:t>须</w:t>
            </w:r>
            <w:r w:rsidRPr="007E3332">
              <w:rPr>
                <w:rFonts w:hint="eastAsia"/>
                <w:kern w:val="0"/>
                <w:szCs w:val="21"/>
              </w:rPr>
              <w:t>取得《特种设备使用登记证》和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《特种设备</w:t>
            </w:r>
            <w:r w:rsidRPr="007E3332">
              <w:rPr>
                <w:rFonts w:ascii="宋体" w:hAnsi="宋体"/>
                <w:kern w:val="0"/>
                <w:szCs w:val="21"/>
              </w:rPr>
              <w:t>使用登记表</w:t>
            </w:r>
            <w:r w:rsidRPr="007E3332">
              <w:rPr>
                <w:rFonts w:ascii="宋体" w:hAnsi="宋体" w:hint="eastAsia"/>
                <w:kern w:val="0"/>
                <w:szCs w:val="21"/>
              </w:rPr>
              <w:t>》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压力大</w:t>
            </w:r>
            <w:r w:rsidRPr="007E3332">
              <w:rPr>
                <w:kern w:val="0"/>
                <w:szCs w:val="21"/>
              </w:rPr>
              <w:t>于</w:t>
            </w:r>
            <w:r w:rsidRPr="007E3332">
              <w:rPr>
                <w:rFonts w:hint="eastAsia"/>
                <w:kern w:val="0"/>
                <w:szCs w:val="21"/>
              </w:rPr>
              <w:t>等于</w:t>
            </w:r>
            <w:r w:rsidRPr="007E3332">
              <w:rPr>
                <w:rFonts w:hint="eastAsia"/>
                <w:kern w:val="0"/>
                <w:szCs w:val="21"/>
              </w:rPr>
              <w:t>0.1</w:t>
            </w:r>
            <w:proofErr w:type="gramStart"/>
            <w:r w:rsidRPr="007E3332">
              <w:rPr>
                <w:rFonts w:hint="eastAsia"/>
                <w:kern w:val="0"/>
                <w:szCs w:val="21"/>
              </w:rPr>
              <w:t>兆帕且</w:t>
            </w:r>
            <w:proofErr w:type="gramEnd"/>
            <w:r w:rsidRPr="007E3332">
              <w:rPr>
                <w:kern w:val="0"/>
                <w:szCs w:val="21"/>
              </w:rPr>
              <w:t>容积大于</w:t>
            </w:r>
            <w:r w:rsidRPr="007E3332">
              <w:rPr>
                <w:rFonts w:hint="eastAsia"/>
                <w:kern w:val="0"/>
                <w:szCs w:val="21"/>
              </w:rPr>
              <w:t>等于</w:t>
            </w:r>
            <w:r w:rsidRPr="007E3332">
              <w:rPr>
                <w:rFonts w:hint="eastAsia"/>
                <w:kern w:val="0"/>
                <w:szCs w:val="21"/>
              </w:rPr>
              <w:t>30</w:t>
            </w:r>
            <w:r w:rsidRPr="007E3332">
              <w:rPr>
                <w:rFonts w:hint="eastAsia"/>
                <w:kern w:val="0"/>
                <w:szCs w:val="21"/>
              </w:rPr>
              <w:t>升的</w:t>
            </w:r>
            <w:r w:rsidRPr="007E3332">
              <w:rPr>
                <w:kern w:val="0"/>
                <w:szCs w:val="21"/>
              </w:rPr>
              <w:t>压力容器</w:t>
            </w:r>
            <w:r w:rsidRPr="007E3332">
              <w:rPr>
                <w:rFonts w:hint="eastAsia"/>
                <w:kern w:val="0"/>
                <w:szCs w:val="21"/>
              </w:rPr>
              <w:t>，</w:t>
            </w:r>
            <w:r w:rsidRPr="007E3332">
              <w:rPr>
                <w:rFonts w:hint="eastAsia"/>
                <w:bCs/>
                <w:kern w:val="0"/>
                <w:szCs w:val="21"/>
              </w:rPr>
              <w:t>须</w:t>
            </w:r>
            <w:r w:rsidRPr="007E3332">
              <w:rPr>
                <w:rFonts w:hint="eastAsia"/>
                <w:kern w:val="0"/>
                <w:szCs w:val="21"/>
              </w:rPr>
              <w:t>取得《特种设备使用登记证》、</w:t>
            </w:r>
            <w:r w:rsidRPr="006877FF">
              <w:rPr>
                <w:rFonts w:ascii="宋体" w:hAnsi="宋体" w:hint="eastAsia"/>
                <w:kern w:val="0"/>
                <w:szCs w:val="21"/>
                <w:highlight w:val="yellow"/>
              </w:rPr>
              <w:t>《特种设备</w:t>
            </w:r>
            <w:r w:rsidRPr="006877FF">
              <w:rPr>
                <w:rFonts w:ascii="宋体" w:hAnsi="宋体"/>
                <w:kern w:val="0"/>
                <w:szCs w:val="21"/>
                <w:highlight w:val="yellow"/>
              </w:rPr>
              <w:t>使用登记表</w:t>
            </w:r>
            <w:r w:rsidRPr="006877FF">
              <w:rPr>
                <w:rFonts w:ascii="宋体" w:hAnsi="宋体" w:hint="eastAsia"/>
                <w:kern w:val="0"/>
                <w:szCs w:val="21"/>
                <w:highlight w:val="yellow"/>
              </w:rPr>
              <w:t>》、</w:t>
            </w:r>
            <w:r w:rsidRPr="006877FF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《特种设备使用标志》</w:t>
            </w:r>
            <w:r w:rsidRPr="007E3332">
              <w:rPr>
                <w:rFonts w:hint="eastAsia"/>
                <w:kern w:val="0"/>
                <w:szCs w:val="21"/>
              </w:rPr>
              <w:t>；设备铭牌上标明为简单压力容器不需办理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lastRenderedPageBreak/>
              <w:t>12.2.2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压力容器</w:t>
            </w:r>
            <w:r w:rsidRPr="007E3332">
              <w:rPr>
                <w:b/>
                <w:bCs/>
                <w:kern w:val="0"/>
                <w:szCs w:val="21"/>
              </w:rPr>
              <w:t>操作</w:t>
            </w:r>
            <w:r w:rsidRPr="007E3332">
              <w:rPr>
                <w:kern w:val="0"/>
                <w:szCs w:val="21"/>
              </w:rPr>
              <w:t>人员</w:t>
            </w:r>
            <w:r w:rsidRPr="007E3332">
              <w:rPr>
                <w:rFonts w:hint="eastAsia"/>
                <w:kern w:val="0"/>
                <w:szCs w:val="21"/>
              </w:rPr>
              <w:t>、检验单位须有相关资质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操作人员</w:t>
            </w:r>
            <w:r w:rsidRPr="007E3332">
              <w:rPr>
                <w:kern w:val="0"/>
                <w:szCs w:val="21"/>
              </w:rPr>
              <w:t>持证上岗</w:t>
            </w:r>
            <w:r w:rsidRPr="007E3332">
              <w:rPr>
                <w:rFonts w:hint="eastAsia"/>
                <w:kern w:val="0"/>
                <w:szCs w:val="21"/>
              </w:rPr>
              <w:t>，取得《特种设备作业人员证》，并每</w:t>
            </w:r>
            <w:r w:rsidRPr="007E3332">
              <w:rPr>
                <w:rFonts w:hint="eastAsia"/>
                <w:kern w:val="0"/>
                <w:szCs w:val="21"/>
              </w:rPr>
              <w:t>4</w:t>
            </w:r>
            <w:r w:rsidRPr="007E3332">
              <w:rPr>
                <w:rFonts w:hint="eastAsia"/>
                <w:kern w:val="0"/>
                <w:szCs w:val="21"/>
              </w:rPr>
              <w:t>年复审一次；委托有资质单位进行定期检验，并将定期检验合格证置于特种设备显著位置；安全阀或压力表等附件需委托有资质单位定期校验或检定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12.2.2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压力容器作业</w:t>
            </w:r>
            <w:r w:rsidRPr="007E3332">
              <w:rPr>
                <w:kern w:val="0"/>
                <w:szCs w:val="21"/>
              </w:rPr>
              <w:t>人员</w:t>
            </w:r>
            <w:r w:rsidRPr="007E3332">
              <w:rPr>
                <w:rFonts w:hint="eastAsia"/>
                <w:kern w:val="0"/>
                <w:szCs w:val="21"/>
              </w:rPr>
              <w:t>、检验单位须有相关资质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jc w:val="left"/>
              <w:rPr>
                <w:kern w:val="0"/>
                <w:szCs w:val="21"/>
              </w:rPr>
            </w:pPr>
            <w:r w:rsidRPr="006877FF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快开门</w:t>
            </w:r>
            <w:proofErr w:type="gramStart"/>
            <w:r w:rsidRPr="006877FF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式压力</w:t>
            </w:r>
            <w:proofErr w:type="gramEnd"/>
            <w:r w:rsidRPr="006877FF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容器操作人员、</w:t>
            </w:r>
            <w:r w:rsidRPr="006877FF">
              <w:rPr>
                <w:rFonts w:ascii="宋体" w:hAnsi="宋体"/>
                <w:b/>
                <w:bCs/>
                <w:kern w:val="0"/>
                <w:szCs w:val="21"/>
                <w:highlight w:val="yellow"/>
              </w:rPr>
              <w:t>移动式压力容器充装</w:t>
            </w:r>
            <w:r w:rsidRPr="006877FF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人员</w:t>
            </w:r>
            <w:r w:rsidRPr="006877FF">
              <w:rPr>
                <w:rFonts w:ascii="宋体" w:hAnsi="宋体"/>
                <w:b/>
                <w:bCs/>
                <w:kern w:val="0"/>
                <w:szCs w:val="21"/>
                <w:highlight w:val="yellow"/>
              </w:rPr>
              <w:t>、氧</w:t>
            </w:r>
            <w:proofErr w:type="gramStart"/>
            <w:r w:rsidRPr="006877FF">
              <w:rPr>
                <w:rFonts w:ascii="宋体" w:hAnsi="宋体"/>
                <w:b/>
                <w:bCs/>
                <w:kern w:val="0"/>
                <w:szCs w:val="21"/>
                <w:highlight w:val="yellow"/>
              </w:rPr>
              <w:t>舱维护</w:t>
            </w:r>
            <w:proofErr w:type="gramEnd"/>
            <w:r w:rsidRPr="006877FF">
              <w:rPr>
                <w:rFonts w:ascii="宋体" w:hAnsi="宋体"/>
                <w:b/>
                <w:bCs/>
                <w:kern w:val="0"/>
                <w:szCs w:val="21"/>
                <w:highlight w:val="yellow"/>
              </w:rPr>
              <w:t>保养</w:t>
            </w:r>
            <w:r w:rsidRPr="006877FF">
              <w:rPr>
                <w:rFonts w:ascii="宋体" w:hAnsi="宋体" w:hint="eastAsia"/>
                <w:b/>
                <w:bCs/>
                <w:kern w:val="0"/>
                <w:szCs w:val="21"/>
                <w:highlight w:val="yellow"/>
              </w:rPr>
              <w:t>人员</w:t>
            </w:r>
            <w:r w:rsidRPr="006877FF">
              <w:rPr>
                <w:rFonts w:ascii="宋体" w:hAnsi="宋体" w:hint="eastAsia"/>
                <w:kern w:val="0"/>
                <w:szCs w:val="21"/>
                <w:highlight w:val="yellow"/>
              </w:rPr>
              <w:t>，</w:t>
            </w:r>
            <w:r w:rsidRPr="007E3332">
              <w:rPr>
                <w:kern w:val="0"/>
                <w:szCs w:val="21"/>
              </w:rPr>
              <w:t>持证上岗</w:t>
            </w:r>
            <w:r w:rsidRPr="007E3332">
              <w:rPr>
                <w:rFonts w:hint="eastAsia"/>
                <w:kern w:val="0"/>
                <w:szCs w:val="21"/>
              </w:rPr>
              <w:t>，取得《特种设备作业人员证》，并每</w:t>
            </w:r>
            <w:r w:rsidRPr="007E3332">
              <w:rPr>
                <w:rFonts w:hint="eastAsia"/>
                <w:kern w:val="0"/>
                <w:szCs w:val="21"/>
              </w:rPr>
              <w:t>4</w:t>
            </w:r>
            <w:r w:rsidRPr="007E3332">
              <w:rPr>
                <w:rFonts w:hint="eastAsia"/>
                <w:kern w:val="0"/>
                <w:szCs w:val="21"/>
              </w:rPr>
              <w:t>年复审一次；委托有资质单位进行定期检验，并将定期检验合格证置于特种设备显著位置；安全阀或压力表等附件需委托有资质单位定期校验或检定</w:t>
            </w:r>
          </w:p>
        </w:tc>
      </w:tr>
      <w:tr w:rsidR="00774770" w:rsidRPr="007E3332" w:rsidTr="00295D6F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12.4</w:t>
            </w:r>
          </w:p>
        </w:tc>
        <w:tc>
          <w:tcPr>
            <w:tcW w:w="4706" w:type="pct"/>
            <w:gridSpan w:val="5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jc w:val="left"/>
              <w:rPr>
                <w:rFonts w:ascii="宋体" w:hAnsi="宋体" w:hint="eastAsia"/>
                <w:b/>
                <w:bCs/>
                <w:kern w:val="0"/>
                <w:szCs w:val="21"/>
              </w:rPr>
            </w:pPr>
            <w:r w:rsidRPr="007E3332">
              <w:rPr>
                <w:b/>
                <w:bCs/>
                <w:kern w:val="0"/>
                <w:szCs w:val="21"/>
              </w:rPr>
              <w:t>加热及制冷装置管理</w:t>
            </w:r>
          </w:p>
        </w:tc>
      </w:tr>
      <w:tr w:rsidR="00774770" w:rsidRPr="007E3332" w:rsidTr="00B06E35">
        <w:trPr>
          <w:trHeight w:val="369"/>
          <w:jc w:val="center"/>
        </w:trPr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12.4.4</w:t>
            </w:r>
          </w:p>
        </w:tc>
        <w:tc>
          <w:tcPr>
            <w:tcW w:w="79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烘箱、电阻炉等加热设备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制定安全操作规程</w:t>
            </w:r>
          </w:p>
        </w:tc>
        <w:tc>
          <w:tcPr>
            <w:tcW w:w="1405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加热设备</w:t>
            </w:r>
            <w:r w:rsidRPr="007E3332">
              <w:rPr>
                <w:kern w:val="0"/>
                <w:szCs w:val="21"/>
              </w:rPr>
              <w:t>周边醒目位置张贴</w:t>
            </w:r>
            <w:r w:rsidRPr="007E3332">
              <w:rPr>
                <w:rFonts w:hint="eastAsia"/>
                <w:kern w:val="0"/>
                <w:szCs w:val="21"/>
              </w:rPr>
              <w:t>有</w:t>
            </w:r>
            <w:r w:rsidRPr="007E3332">
              <w:rPr>
                <w:kern w:val="0"/>
                <w:szCs w:val="21"/>
              </w:rPr>
              <w:t>高温警示标识，并有必要的防护措施</w:t>
            </w:r>
            <w:r w:rsidRPr="007E3332">
              <w:rPr>
                <w:rFonts w:hint="eastAsia"/>
                <w:kern w:val="0"/>
                <w:szCs w:val="21"/>
              </w:rPr>
              <w:t>张贴有安全操作规程、警示标识；</w:t>
            </w:r>
            <w:r w:rsidRPr="007E3332">
              <w:rPr>
                <w:kern w:val="0"/>
                <w:szCs w:val="21"/>
              </w:rPr>
              <w:t>烘箱等加热设备内不</w:t>
            </w:r>
            <w:r w:rsidRPr="007E3332">
              <w:rPr>
                <w:rFonts w:hint="eastAsia"/>
                <w:kern w:val="0"/>
                <w:szCs w:val="21"/>
              </w:rPr>
              <w:t>准</w:t>
            </w:r>
            <w:r w:rsidRPr="007E3332">
              <w:rPr>
                <w:kern w:val="0"/>
                <w:szCs w:val="21"/>
              </w:rPr>
              <w:t>烘烤易燃易爆试剂</w:t>
            </w:r>
            <w:r w:rsidRPr="007E3332">
              <w:rPr>
                <w:rFonts w:hint="eastAsia"/>
                <w:kern w:val="0"/>
                <w:szCs w:val="21"/>
              </w:rPr>
              <w:t>及</w:t>
            </w:r>
            <w:r w:rsidRPr="007E3332">
              <w:rPr>
                <w:kern w:val="0"/>
                <w:szCs w:val="21"/>
              </w:rPr>
              <w:t>易燃物品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不使用塑料筐</w:t>
            </w:r>
            <w:r w:rsidRPr="007E3332">
              <w:rPr>
                <w:rFonts w:hint="eastAsia"/>
                <w:kern w:val="0"/>
                <w:szCs w:val="21"/>
              </w:rPr>
              <w:t>等</w:t>
            </w:r>
            <w:r w:rsidRPr="007E3332">
              <w:rPr>
                <w:kern w:val="0"/>
                <w:szCs w:val="21"/>
              </w:rPr>
              <w:t>易燃容器盛放实验物品在烘箱等加热设备内烘烤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使用完毕</w:t>
            </w:r>
            <w:r w:rsidRPr="007E3332">
              <w:rPr>
                <w:rFonts w:hint="eastAsia"/>
                <w:kern w:val="0"/>
                <w:szCs w:val="21"/>
              </w:rPr>
              <w:t>，清理</w:t>
            </w:r>
            <w:r w:rsidRPr="007E3332">
              <w:rPr>
                <w:kern w:val="0"/>
                <w:szCs w:val="21"/>
              </w:rPr>
              <w:t>物品、切断电源，确认其冷却至安全温度</w:t>
            </w:r>
            <w:r w:rsidRPr="007E3332">
              <w:rPr>
                <w:rFonts w:hint="eastAsia"/>
                <w:kern w:val="0"/>
                <w:szCs w:val="21"/>
              </w:rPr>
              <w:t>后方能</w:t>
            </w:r>
            <w:r w:rsidRPr="007E3332">
              <w:rPr>
                <w:kern w:val="0"/>
                <w:szCs w:val="21"/>
              </w:rPr>
              <w:t>离开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6877FF">
              <w:rPr>
                <w:kern w:val="0"/>
                <w:szCs w:val="21"/>
                <w:highlight w:val="yellow"/>
              </w:rPr>
              <w:t>使用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烘箱、</w:t>
            </w:r>
            <w:r w:rsidRPr="006877FF">
              <w:rPr>
                <w:kern w:val="0"/>
                <w:szCs w:val="21"/>
                <w:highlight w:val="yellow"/>
              </w:rPr>
              <w:t>电阻炉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等加热</w:t>
            </w:r>
            <w:r w:rsidRPr="006877FF">
              <w:rPr>
                <w:kern w:val="0"/>
                <w:szCs w:val="21"/>
                <w:highlight w:val="yellow"/>
              </w:rPr>
              <w:t>设备时有人值守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（或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10-15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分钟检查一次）</w:t>
            </w:r>
            <w:r w:rsidRPr="006877FF">
              <w:rPr>
                <w:rFonts w:hint="eastAsia"/>
                <w:kern w:val="0"/>
                <w:szCs w:val="21"/>
                <w:highlight w:val="yellow"/>
              </w:rPr>
              <w:t>，或有实时监控设施；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使用中</w:t>
            </w:r>
            <w:r w:rsidRPr="006877FF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的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烘箱、电阻炉要</w:t>
            </w:r>
            <w:r w:rsidRPr="006877FF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标识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使用人姓名</w:t>
            </w:r>
          </w:p>
        </w:tc>
        <w:tc>
          <w:tcPr>
            <w:tcW w:w="294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12.4.4</w:t>
            </w:r>
          </w:p>
        </w:tc>
        <w:tc>
          <w:tcPr>
            <w:tcW w:w="787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kern w:val="0"/>
                <w:szCs w:val="21"/>
              </w:rPr>
              <w:t>烘箱、电阻炉等加热设备</w:t>
            </w:r>
            <w:r w:rsidRPr="007E3332">
              <w:rPr>
                <w:rFonts w:hint="eastAsia"/>
                <w:kern w:val="0"/>
                <w:szCs w:val="21"/>
              </w:rPr>
              <w:t>须</w:t>
            </w:r>
            <w:r w:rsidRPr="007E3332">
              <w:rPr>
                <w:kern w:val="0"/>
                <w:szCs w:val="21"/>
              </w:rPr>
              <w:t>制定安全操作规程</w:t>
            </w:r>
          </w:p>
        </w:tc>
        <w:tc>
          <w:tcPr>
            <w:tcW w:w="1430" w:type="pct"/>
            <w:tcMar>
              <w:left w:w="45" w:type="dxa"/>
              <w:right w:w="45" w:type="dxa"/>
            </w:tcMar>
            <w:vAlign w:val="center"/>
          </w:tcPr>
          <w:p w:rsidR="00774770" w:rsidRPr="007E3332" w:rsidRDefault="00774770" w:rsidP="00774770"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  <w:r w:rsidRPr="007E3332">
              <w:rPr>
                <w:rFonts w:hint="eastAsia"/>
                <w:kern w:val="0"/>
                <w:szCs w:val="21"/>
              </w:rPr>
              <w:t>加热设备</w:t>
            </w:r>
            <w:r w:rsidRPr="007E3332">
              <w:rPr>
                <w:kern w:val="0"/>
                <w:szCs w:val="21"/>
              </w:rPr>
              <w:t>周边醒目位置张贴</w:t>
            </w:r>
            <w:r w:rsidRPr="007E3332">
              <w:rPr>
                <w:rFonts w:hint="eastAsia"/>
                <w:kern w:val="0"/>
                <w:szCs w:val="21"/>
              </w:rPr>
              <w:t>有</w:t>
            </w:r>
            <w:r w:rsidRPr="007E3332">
              <w:rPr>
                <w:kern w:val="0"/>
                <w:szCs w:val="21"/>
              </w:rPr>
              <w:t>高温警示标识，并有必要的防护措施</w:t>
            </w:r>
            <w:r w:rsidRPr="007E3332">
              <w:rPr>
                <w:rFonts w:hint="eastAsia"/>
                <w:kern w:val="0"/>
                <w:szCs w:val="21"/>
              </w:rPr>
              <w:t>张贴有安全操作规程、警示标识；</w:t>
            </w:r>
            <w:r w:rsidRPr="007E3332">
              <w:rPr>
                <w:kern w:val="0"/>
                <w:szCs w:val="21"/>
              </w:rPr>
              <w:t>烘箱等加热设备内不</w:t>
            </w:r>
            <w:r w:rsidRPr="007E3332">
              <w:rPr>
                <w:rFonts w:hint="eastAsia"/>
                <w:kern w:val="0"/>
                <w:szCs w:val="21"/>
              </w:rPr>
              <w:t>准</w:t>
            </w:r>
            <w:r w:rsidRPr="007E3332">
              <w:rPr>
                <w:kern w:val="0"/>
                <w:szCs w:val="21"/>
              </w:rPr>
              <w:t>烘烤易燃易爆试剂</w:t>
            </w:r>
            <w:r w:rsidRPr="007E3332">
              <w:rPr>
                <w:rFonts w:hint="eastAsia"/>
                <w:kern w:val="0"/>
                <w:szCs w:val="21"/>
              </w:rPr>
              <w:t>及</w:t>
            </w:r>
            <w:r w:rsidRPr="007E3332">
              <w:rPr>
                <w:kern w:val="0"/>
                <w:szCs w:val="21"/>
              </w:rPr>
              <w:t>易燃物品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不使用塑料筐</w:t>
            </w:r>
            <w:r w:rsidRPr="007E3332">
              <w:rPr>
                <w:rFonts w:hint="eastAsia"/>
                <w:kern w:val="0"/>
                <w:szCs w:val="21"/>
              </w:rPr>
              <w:t>等</w:t>
            </w:r>
            <w:r w:rsidRPr="007E3332">
              <w:rPr>
                <w:kern w:val="0"/>
                <w:szCs w:val="21"/>
              </w:rPr>
              <w:t>易燃容器盛放实验物品在烘箱等加热设备内烘烤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7E3332">
              <w:rPr>
                <w:kern w:val="0"/>
                <w:szCs w:val="21"/>
              </w:rPr>
              <w:t>使用完毕</w:t>
            </w:r>
            <w:r w:rsidRPr="007E3332">
              <w:rPr>
                <w:rFonts w:hint="eastAsia"/>
                <w:kern w:val="0"/>
                <w:szCs w:val="21"/>
              </w:rPr>
              <w:t>，清理</w:t>
            </w:r>
            <w:r w:rsidRPr="007E3332">
              <w:rPr>
                <w:kern w:val="0"/>
                <w:szCs w:val="21"/>
              </w:rPr>
              <w:t>物品、切断电源，确认其冷却至安全温度</w:t>
            </w:r>
            <w:r w:rsidRPr="007E3332">
              <w:rPr>
                <w:rFonts w:hint="eastAsia"/>
                <w:kern w:val="0"/>
                <w:szCs w:val="21"/>
              </w:rPr>
              <w:t>后方能</w:t>
            </w:r>
            <w:r w:rsidRPr="007E3332">
              <w:rPr>
                <w:kern w:val="0"/>
                <w:szCs w:val="21"/>
              </w:rPr>
              <w:t>离开</w:t>
            </w:r>
            <w:r w:rsidRPr="007E3332">
              <w:rPr>
                <w:rFonts w:hint="eastAsia"/>
                <w:kern w:val="0"/>
                <w:szCs w:val="21"/>
              </w:rPr>
              <w:t>；</w:t>
            </w:r>
            <w:r w:rsidRPr="006877FF">
              <w:rPr>
                <w:kern w:val="0"/>
                <w:szCs w:val="21"/>
                <w:highlight w:val="yellow"/>
              </w:rPr>
              <w:t>使用电阻炉</w:t>
            </w:r>
            <w:r w:rsidRPr="006877FF">
              <w:rPr>
                <w:b/>
                <w:bCs/>
                <w:kern w:val="0"/>
                <w:szCs w:val="21"/>
                <w:highlight w:val="yellow"/>
              </w:rPr>
              <w:t>等</w:t>
            </w:r>
            <w:r w:rsidRPr="006877FF">
              <w:rPr>
                <w:rFonts w:hint="eastAsia"/>
                <w:b/>
                <w:bCs/>
                <w:kern w:val="0"/>
                <w:szCs w:val="21"/>
                <w:highlight w:val="yellow"/>
              </w:rPr>
              <w:t>明火</w:t>
            </w:r>
            <w:r w:rsidRPr="006877FF">
              <w:rPr>
                <w:kern w:val="0"/>
                <w:szCs w:val="21"/>
                <w:highlight w:val="yellow"/>
              </w:rPr>
              <w:t>设备时有人值守</w:t>
            </w:r>
            <w:r w:rsidRPr="006877FF">
              <w:rPr>
                <w:rFonts w:hint="eastAsia"/>
                <w:kern w:val="0"/>
                <w:szCs w:val="21"/>
                <w:highlight w:val="yellow"/>
              </w:rPr>
              <w:t>；使用加热设备时，温度较高的实验需有人值守或有实时监控措施</w:t>
            </w:r>
          </w:p>
        </w:tc>
      </w:tr>
    </w:tbl>
    <w:p w:rsidR="00F062B3" w:rsidRPr="00F062B3" w:rsidRDefault="00F062B3">
      <w:pPr>
        <w:rPr>
          <w:rFonts w:hint="eastAsia"/>
        </w:rPr>
      </w:pPr>
    </w:p>
    <w:sectPr w:rsidR="00F062B3" w:rsidRPr="00F062B3" w:rsidSect="00B06E3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B3"/>
    <w:rsid w:val="000C434D"/>
    <w:rsid w:val="00295D6F"/>
    <w:rsid w:val="006877FF"/>
    <w:rsid w:val="00774770"/>
    <w:rsid w:val="007E3332"/>
    <w:rsid w:val="008E4420"/>
    <w:rsid w:val="00A36CFB"/>
    <w:rsid w:val="00A83179"/>
    <w:rsid w:val="00B06E35"/>
    <w:rsid w:val="00CF0821"/>
    <w:rsid w:val="00F0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FF283"/>
  <w15:chartTrackingRefBased/>
  <w15:docId w15:val="{222E23FB-3DCD-450B-97B6-7370AED3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2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徐贺</cp:lastModifiedBy>
  <cp:revision>2</cp:revision>
  <dcterms:created xsi:type="dcterms:W3CDTF">2021-09-18T01:34:00Z</dcterms:created>
  <dcterms:modified xsi:type="dcterms:W3CDTF">2021-09-18T06:33:00Z</dcterms:modified>
</cp:coreProperties>
</file>