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01" w:rsidRPr="00732366" w:rsidRDefault="009A4C01" w:rsidP="009A4C01">
      <w:pPr>
        <w:jc w:val="center"/>
        <w:outlineLvl w:val="0"/>
        <w:rPr>
          <w:rFonts w:asciiTheme="minorEastAsia" w:hAnsiTheme="minorEastAsia"/>
          <w:b/>
          <w:sz w:val="40"/>
          <w:szCs w:val="44"/>
        </w:rPr>
      </w:pPr>
      <w:r w:rsidRPr="00732366">
        <w:rPr>
          <w:rFonts w:asciiTheme="minorEastAsia" w:hAnsiTheme="minorEastAsia" w:hint="eastAsia"/>
          <w:b/>
          <w:sz w:val="40"/>
          <w:szCs w:val="44"/>
        </w:rPr>
        <w:t>东北大学体育类专业及高水平运动员招生录取办法</w:t>
      </w:r>
    </w:p>
    <w:p w:rsidR="009A4C01" w:rsidRPr="00732366" w:rsidRDefault="009A4C01" w:rsidP="009A4C01">
      <w:pPr>
        <w:widowControl/>
        <w:spacing w:after="100" w:afterAutospacing="1"/>
        <w:jc w:val="center"/>
        <w:rPr>
          <w:rFonts w:ascii="Verdana" w:eastAsia="宋体" w:hAnsi="Verdana" w:cs="宋体"/>
          <w:kern w:val="0"/>
          <w:sz w:val="18"/>
          <w:szCs w:val="18"/>
        </w:rPr>
      </w:pPr>
      <w:r w:rsidRPr="00732366">
        <w:rPr>
          <w:rFonts w:ascii="黑体" w:eastAsia="黑体" w:hAnsi="黑体" w:cs="宋体" w:hint="eastAsia"/>
          <w:kern w:val="0"/>
          <w:sz w:val="32"/>
          <w:szCs w:val="32"/>
        </w:rPr>
        <w:t>高水平运动队招生</w:t>
      </w:r>
    </w:p>
    <w:p w:rsidR="009A4C01" w:rsidRPr="00732366" w:rsidRDefault="009A4C01" w:rsidP="009A4C01">
      <w:pPr>
        <w:widowControl/>
        <w:spacing w:after="100" w:afterAutospacing="1"/>
        <w:ind w:firstLine="555"/>
        <w:jc w:val="left"/>
        <w:rPr>
          <w:rFonts w:ascii="Verdana" w:eastAsia="宋体" w:hAnsi="Verdana" w:cs="宋体"/>
          <w:kern w:val="0"/>
          <w:sz w:val="18"/>
          <w:szCs w:val="18"/>
        </w:rPr>
      </w:pPr>
      <w:r w:rsidRPr="00732366">
        <w:rPr>
          <w:rFonts w:ascii="仿宋_GB2312" w:eastAsia="仿宋_GB2312" w:hAnsi="Verdana" w:cs="宋体" w:hint="eastAsia"/>
          <w:kern w:val="0"/>
          <w:sz w:val="29"/>
          <w:szCs w:val="29"/>
        </w:rPr>
        <w:t>高水平运动队的</w:t>
      </w:r>
      <w:proofErr w:type="gramStart"/>
      <w:r w:rsidRPr="00732366">
        <w:rPr>
          <w:rFonts w:ascii="仿宋_GB2312" w:eastAsia="仿宋_GB2312" w:hAnsi="Verdana" w:cs="宋体" w:hint="eastAsia"/>
          <w:kern w:val="0"/>
          <w:sz w:val="29"/>
          <w:szCs w:val="29"/>
        </w:rPr>
        <w:t>录取按</w:t>
      </w:r>
      <w:proofErr w:type="gramEnd"/>
      <w:r w:rsidRPr="00732366">
        <w:rPr>
          <w:rFonts w:ascii="仿宋_GB2312" w:eastAsia="仿宋_GB2312" w:hAnsi="Verdana" w:cs="宋体" w:hint="eastAsia"/>
          <w:kern w:val="0"/>
          <w:sz w:val="29"/>
          <w:szCs w:val="29"/>
        </w:rPr>
        <w:t>《</w:t>
      </w:r>
      <w:hyperlink r:id="rId6" w:tgtFrame="_blank" w:history="1">
        <w:r w:rsidRPr="00732366">
          <w:rPr>
            <w:rFonts w:ascii="仿宋_GB2312" w:eastAsia="仿宋_GB2312" w:hAnsi="Verdana" w:cs="宋体" w:hint="eastAsia"/>
            <w:kern w:val="0"/>
            <w:sz w:val="29"/>
            <w:szCs w:val="29"/>
          </w:rPr>
          <w:t>东北大学2018年高水平运动队招生简章</w:t>
        </w:r>
      </w:hyperlink>
      <w:r w:rsidRPr="00732366">
        <w:rPr>
          <w:rFonts w:ascii="仿宋_GB2312" w:eastAsia="仿宋_GB2312" w:hAnsi="Verdana" w:cs="宋体" w:hint="eastAsia"/>
          <w:kern w:val="0"/>
          <w:sz w:val="29"/>
          <w:szCs w:val="29"/>
        </w:rPr>
        <w:t>》的有关规定执行。</w:t>
      </w:r>
    </w:p>
    <w:p w:rsidR="009A4C01" w:rsidRPr="00732366" w:rsidRDefault="009A4C01" w:rsidP="009A4C01">
      <w:pPr>
        <w:widowControl/>
        <w:spacing w:after="100" w:afterAutospacing="1"/>
        <w:jc w:val="center"/>
        <w:rPr>
          <w:rFonts w:ascii="Verdana" w:eastAsia="宋体" w:hAnsi="Verdana" w:cs="宋体"/>
          <w:kern w:val="0"/>
          <w:sz w:val="18"/>
          <w:szCs w:val="18"/>
        </w:rPr>
      </w:pPr>
      <w:r w:rsidRPr="00732366">
        <w:rPr>
          <w:rFonts w:ascii="黑体" w:eastAsia="黑体" w:hAnsi="黑体" w:cs="宋体" w:hint="eastAsia"/>
          <w:kern w:val="0"/>
          <w:sz w:val="32"/>
          <w:szCs w:val="32"/>
        </w:rPr>
        <w:t>体育类招生（2018年）</w:t>
      </w:r>
    </w:p>
    <w:p w:rsidR="009A4C01" w:rsidRPr="00732366" w:rsidRDefault="009A4C01" w:rsidP="009A4C01">
      <w:pPr>
        <w:widowControl/>
        <w:spacing w:after="100" w:afterAutospacing="1"/>
        <w:ind w:firstLine="360"/>
        <w:jc w:val="left"/>
        <w:rPr>
          <w:rFonts w:ascii="Verdana" w:eastAsia="宋体" w:hAnsi="Verdana" w:cs="宋体"/>
          <w:kern w:val="0"/>
          <w:sz w:val="18"/>
          <w:szCs w:val="18"/>
        </w:rPr>
      </w:pPr>
      <w:r w:rsidRPr="00732366">
        <w:rPr>
          <w:rFonts w:ascii="Verdana" w:eastAsia="宋体" w:hAnsi="Verdana" w:cs="宋体"/>
          <w:kern w:val="0"/>
          <w:sz w:val="18"/>
          <w:szCs w:val="18"/>
        </w:rPr>
        <w:t> </w:t>
      </w:r>
      <w:r w:rsidRPr="00732366">
        <w:rPr>
          <w:rFonts w:ascii="仿宋_GB2312" w:eastAsia="仿宋_GB2312" w:hAnsi="Verdana" w:cs="宋体" w:hint="eastAsia"/>
          <w:kern w:val="0"/>
          <w:sz w:val="29"/>
          <w:szCs w:val="29"/>
        </w:rPr>
        <w:t>体育类招生是面向报考体育类专业考生的招生。我校体育类专业为社会体育指导与管理专业。2018年我校社会体育指导与管理专业在辽宁、河北、河南、吉林各计划招生4人，在各省投档考生中按以下原则录取。</w:t>
      </w:r>
    </w:p>
    <w:p w:rsidR="009A4C01" w:rsidRPr="00732366" w:rsidRDefault="009A4C01" w:rsidP="009A4C01">
      <w:pPr>
        <w:widowControl/>
        <w:spacing w:after="100" w:afterAutospacing="1"/>
        <w:ind w:firstLine="555"/>
        <w:jc w:val="left"/>
        <w:rPr>
          <w:rFonts w:ascii="Verdana" w:eastAsia="宋体" w:hAnsi="Verdana" w:cs="宋体"/>
          <w:kern w:val="0"/>
          <w:sz w:val="18"/>
          <w:szCs w:val="18"/>
        </w:rPr>
      </w:pPr>
      <w:r w:rsidRPr="00732366">
        <w:rPr>
          <w:rFonts w:ascii="仿宋_GB2312" w:eastAsia="仿宋_GB2312" w:hAnsi="Verdana" w:cs="宋体" w:hint="eastAsia"/>
          <w:kern w:val="0"/>
          <w:sz w:val="29"/>
          <w:szCs w:val="29"/>
        </w:rPr>
        <w:t>1、报考体育类专业的考生必须参加由考生所在省统一组织的体育测试，并达到体育成绩标；</w:t>
      </w:r>
    </w:p>
    <w:p w:rsidR="009A4C01" w:rsidRPr="00732366" w:rsidRDefault="009A4C01" w:rsidP="009A4C01">
      <w:pPr>
        <w:widowControl/>
        <w:spacing w:after="100" w:afterAutospacing="1"/>
        <w:ind w:firstLine="555"/>
        <w:jc w:val="left"/>
        <w:rPr>
          <w:rFonts w:ascii="Verdana" w:eastAsia="宋体" w:hAnsi="Verdana" w:cs="宋体"/>
          <w:kern w:val="0"/>
          <w:sz w:val="18"/>
          <w:szCs w:val="18"/>
        </w:rPr>
      </w:pPr>
      <w:r w:rsidRPr="00732366">
        <w:rPr>
          <w:rFonts w:ascii="仿宋_GB2312" w:eastAsia="仿宋_GB2312" w:hAnsi="Verdana" w:cs="宋体" w:hint="eastAsia"/>
          <w:kern w:val="0"/>
          <w:sz w:val="29"/>
          <w:szCs w:val="29"/>
        </w:rPr>
        <w:t>2、辽宁省体育</w:t>
      </w:r>
      <w:proofErr w:type="gramStart"/>
      <w:r w:rsidRPr="00732366">
        <w:rPr>
          <w:rFonts w:ascii="仿宋_GB2312" w:eastAsia="仿宋_GB2312" w:hAnsi="Verdana" w:cs="宋体" w:hint="eastAsia"/>
          <w:kern w:val="0"/>
          <w:sz w:val="29"/>
          <w:szCs w:val="29"/>
        </w:rPr>
        <w:t>类按照</w:t>
      </w:r>
      <w:proofErr w:type="gramEnd"/>
      <w:r w:rsidRPr="00732366">
        <w:rPr>
          <w:rFonts w:ascii="仿宋_GB2312" w:eastAsia="仿宋_GB2312" w:hAnsi="Verdana" w:cs="宋体" w:hint="eastAsia"/>
          <w:kern w:val="0"/>
          <w:sz w:val="29"/>
          <w:szCs w:val="29"/>
        </w:rPr>
        <w:t>录取基准分进行录取：辽宁省的录取基准分=高考文化课总分/5+专业测试成绩</w:t>
      </w:r>
    </w:p>
    <w:p w:rsidR="009A4C01" w:rsidRPr="00732366" w:rsidRDefault="009A4C01" w:rsidP="009A4C01">
      <w:pPr>
        <w:widowControl/>
        <w:spacing w:after="100" w:afterAutospacing="1"/>
        <w:ind w:firstLine="555"/>
        <w:jc w:val="left"/>
        <w:rPr>
          <w:rFonts w:ascii="Verdana" w:eastAsia="宋体" w:hAnsi="Verdana" w:cs="宋体"/>
          <w:kern w:val="0"/>
          <w:sz w:val="18"/>
          <w:szCs w:val="18"/>
        </w:rPr>
      </w:pPr>
      <w:r w:rsidRPr="00732366">
        <w:rPr>
          <w:rFonts w:ascii="仿宋_GB2312" w:eastAsia="仿宋_GB2312" w:hAnsi="Verdana" w:cs="宋体" w:hint="eastAsia"/>
          <w:kern w:val="0"/>
          <w:sz w:val="29"/>
          <w:szCs w:val="29"/>
        </w:rPr>
        <w:t>3、其他省体育</w:t>
      </w:r>
      <w:proofErr w:type="gramStart"/>
      <w:r w:rsidRPr="00732366">
        <w:rPr>
          <w:rFonts w:ascii="仿宋_GB2312" w:eastAsia="仿宋_GB2312" w:hAnsi="Verdana" w:cs="宋体" w:hint="eastAsia"/>
          <w:kern w:val="0"/>
          <w:sz w:val="29"/>
          <w:szCs w:val="29"/>
        </w:rPr>
        <w:t>类按照</w:t>
      </w:r>
      <w:proofErr w:type="gramEnd"/>
      <w:r w:rsidRPr="00732366">
        <w:rPr>
          <w:rFonts w:ascii="仿宋_GB2312" w:eastAsia="仿宋_GB2312" w:hAnsi="Verdana" w:cs="宋体" w:hint="eastAsia"/>
          <w:kern w:val="0"/>
          <w:sz w:val="29"/>
          <w:szCs w:val="29"/>
        </w:rPr>
        <w:t>录取基准分进行录取：录取基准分=高考文化课总分+专业测试成绩</w:t>
      </w:r>
    </w:p>
    <w:p w:rsidR="009A4C01" w:rsidRDefault="009A4C01" w:rsidP="009A4C01">
      <w:pPr>
        <w:widowControl/>
        <w:spacing w:after="100" w:afterAutospacing="1"/>
        <w:ind w:firstLine="555"/>
        <w:jc w:val="left"/>
        <w:rPr>
          <w:rFonts w:ascii="仿宋_GB2312" w:eastAsia="仿宋_GB2312" w:hAnsi="Verdana" w:cs="宋体"/>
          <w:kern w:val="0"/>
          <w:sz w:val="29"/>
          <w:szCs w:val="29"/>
        </w:rPr>
        <w:sectPr w:rsidR="009A4C01">
          <w:pgSz w:w="11906" w:h="16838"/>
          <w:pgMar w:top="1440" w:right="1800" w:bottom="1440" w:left="1800" w:header="851" w:footer="992" w:gutter="0"/>
          <w:cols w:space="425"/>
          <w:docGrid w:type="lines" w:linePitch="312"/>
        </w:sectPr>
      </w:pPr>
      <w:r w:rsidRPr="00732366">
        <w:rPr>
          <w:rFonts w:ascii="仿宋_GB2312" w:eastAsia="仿宋_GB2312" w:hAnsi="Verdana" w:cs="宋体" w:hint="eastAsia"/>
          <w:kern w:val="0"/>
          <w:sz w:val="29"/>
          <w:szCs w:val="29"/>
        </w:rPr>
        <w:t>4、体育类专业录取基准分数相同的情况下，优先录取高考文化课成绩高的考生。</w:t>
      </w:r>
    </w:p>
    <w:p w:rsidR="009A4C01" w:rsidRPr="00732366" w:rsidRDefault="009A4C01" w:rsidP="009A4C01">
      <w:pPr>
        <w:pStyle w:val="1"/>
        <w:spacing w:before="0" w:beforeAutospacing="0" w:after="0" w:afterAutospacing="0"/>
        <w:jc w:val="center"/>
        <w:rPr>
          <w:rFonts w:asciiTheme="minorEastAsia" w:eastAsiaTheme="minorEastAsia" w:hAnsiTheme="minorEastAsia"/>
          <w:color w:val="000000" w:themeColor="text1"/>
          <w:spacing w:val="15"/>
          <w:sz w:val="40"/>
          <w:szCs w:val="44"/>
        </w:rPr>
      </w:pPr>
      <w:r w:rsidRPr="00732366">
        <w:rPr>
          <w:rFonts w:asciiTheme="minorEastAsia" w:eastAsiaTheme="minorEastAsia" w:hAnsiTheme="minorEastAsia" w:hint="eastAsia"/>
          <w:color w:val="000000" w:themeColor="text1"/>
          <w:spacing w:val="15"/>
          <w:sz w:val="40"/>
          <w:szCs w:val="44"/>
        </w:rPr>
        <w:lastRenderedPageBreak/>
        <w:t>东北大学2018年高水平运动队招生简章</w:t>
      </w:r>
    </w:p>
    <w:p w:rsidR="009A4C01" w:rsidRDefault="009A4C01" w:rsidP="009A4C01">
      <w:pPr>
        <w:pStyle w:val="a6"/>
        <w:spacing w:before="0" w:beforeAutospacing="0"/>
        <w:ind w:firstLine="555"/>
        <w:rPr>
          <w:rFonts w:ascii="Verdana" w:hAnsi="Verdana"/>
          <w:color w:val="7B7B7B"/>
          <w:spacing w:val="15"/>
          <w:sz w:val="21"/>
          <w:szCs w:val="21"/>
        </w:rPr>
      </w:pP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为培养全面发展的高水平体育人才，引领学校体育课余训练和竞赛发展，根据我校高水平运动队建设和发展需要，按照教育部相关文件精神，我校高水平运动队2018年继续面向全国招收队员。</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一、招生项目及计划</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1.男子篮球招收5人，其中后卫（1、2号位）2人、前锋（3号位）1人、中锋（4、5号位）2人。</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2.田径招收25人，其中男子约5-15人、女子约5-15人。</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注：招生计划将视生源情况适当调整，最终计划5月初公布。</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二、报名条件</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符合普通高校年度招生工作规定的报名要求，未进行过运动员注册且具备以下条件之一：</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1.高级中等教育学校毕业，获得国家二级运动员（含）以上证书且高中阶段在省级（含）以上比赛中获得集体项目前六名的主力队员或个人项目前三名者。</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2.具有高级中等教育毕业同等学力，获得国家一级运动员（含）以上证书者，或近三年内在全国（或国际）集体项目比赛中获得前八名的主力队员。</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lastRenderedPageBreak/>
        <w:t>参加高水平运动队招生测试的考生须参加其户口所在地省级高校招生委员会办公室（以下简称省级招办）统一组织的高考报名和志愿填报。</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凡以同等学力报考的考生必须提供与高级中等教育相当的学习证明和成绩单，由省级教育行政部门对其资格进行认定。未经资格认定的同等学力考生不得报考。</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三、报名办法</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我校2018年高水平运动队的报名、上</w:t>
      </w:r>
      <w:proofErr w:type="gramStart"/>
      <w:r w:rsidRPr="00732366">
        <w:rPr>
          <w:rFonts w:ascii="仿宋" w:eastAsia="仿宋" w:hAnsi="仿宋" w:hint="eastAsia"/>
          <w:sz w:val="32"/>
          <w:szCs w:val="32"/>
        </w:rPr>
        <w:t>传材料</w:t>
      </w:r>
      <w:proofErr w:type="gramEnd"/>
      <w:r w:rsidRPr="00732366">
        <w:rPr>
          <w:rFonts w:ascii="仿宋" w:eastAsia="仿宋" w:hAnsi="仿宋" w:hint="eastAsia"/>
          <w:sz w:val="32"/>
          <w:szCs w:val="32"/>
        </w:rPr>
        <w:t>工作均在网上进行。符合报名条件的考生，登录阳光高考特殊类型招生报名平台(http://gaokao.chsi.com.cn/gkxx/kp/tsbmsysm.shtml)网上报名并扫描上</w:t>
      </w:r>
      <w:proofErr w:type="gramStart"/>
      <w:r w:rsidRPr="00732366">
        <w:rPr>
          <w:rFonts w:ascii="仿宋" w:eastAsia="仿宋" w:hAnsi="仿宋" w:hint="eastAsia"/>
          <w:sz w:val="32"/>
          <w:szCs w:val="32"/>
        </w:rPr>
        <w:t>传相关</w:t>
      </w:r>
      <w:proofErr w:type="gramEnd"/>
      <w:r w:rsidRPr="00732366">
        <w:rPr>
          <w:rFonts w:ascii="仿宋" w:eastAsia="仿宋" w:hAnsi="仿宋" w:hint="eastAsia"/>
          <w:sz w:val="32"/>
          <w:szCs w:val="32"/>
        </w:rPr>
        <w:t>材料。网上报名及上</w:t>
      </w:r>
      <w:proofErr w:type="gramStart"/>
      <w:r w:rsidRPr="00732366">
        <w:rPr>
          <w:rFonts w:ascii="仿宋" w:eastAsia="仿宋" w:hAnsi="仿宋" w:hint="eastAsia"/>
          <w:sz w:val="32"/>
          <w:szCs w:val="32"/>
        </w:rPr>
        <w:t>传材料</w:t>
      </w:r>
      <w:proofErr w:type="gramEnd"/>
      <w:r w:rsidRPr="00732366">
        <w:rPr>
          <w:rFonts w:ascii="仿宋" w:eastAsia="仿宋" w:hAnsi="仿宋" w:hint="eastAsia"/>
          <w:sz w:val="32"/>
          <w:szCs w:val="32"/>
        </w:rPr>
        <w:t>截止至2月24日。</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考生提供的运动员等级证书须与报考的高水平运动项目一致（原则上运动小项也应对应一致）。田径项目100米、200米、400米、4*100米接力、4*400米接力项目证书可报考100米、200米、400米项目。800米、1500米、3000米、5000米、10000米、障碍跑、马拉松项目证书可报考800米、1500米、3000米（女子）、5000米（男子）项目。跨栏项目证书可报考100米栏（女子）、110米栏（男子）、400米栏项目。跳跃项目证书可报考跳高、跳远、三级跳远项目。投掷项目证书可报考铅球项目。</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lastRenderedPageBreak/>
        <w:t>等级证书须通过国家体育总局网站运动员技术等级综合查询系统（http://jsdj.sport.gov.cn）进行查验。请考生报名前登陆该系统查验证书。证书在系统上未能通过查验的考生，报名时必须提供证书发证机关的书面证明。对等级证书无法在查询系统查验且无发证机关的书面证明的报名材料，学校将不予审核。</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招生办公室对报考考生进行报名资格审核，2月28日公布审核结果。初审不合格的考生不能参加专业测试。初审合格考生于3月5日持本人身份证原件、运动员等级证书原件、获奖证书原件、比赛秩序</w:t>
      </w:r>
      <w:proofErr w:type="gramStart"/>
      <w:r w:rsidRPr="00732366">
        <w:rPr>
          <w:rFonts w:ascii="仿宋" w:eastAsia="仿宋" w:hAnsi="仿宋" w:hint="eastAsia"/>
          <w:sz w:val="32"/>
          <w:szCs w:val="32"/>
        </w:rPr>
        <w:t>册</w:t>
      </w:r>
      <w:proofErr w:type="gramEnd"/>
      <w:r w:rsidRPr="00732366">
        <w:rPr>
          <w:rFonts w:ascii="仿宋" w:eastAsia="仿宋" w:hAnsi="仿宋" w:hint="eastAsia"/>
          <w:sz w:val="32"/>
          <w:szCs w:val="32"/>
        </w:rPr>
        <w:t>原件和成绩册原件（报考男子篮球项目的需提供《男子篮球队主力上场队员证明》及其他可以证明本人为主力上场队员的比赛视频等材料）到东北大学办理报到手续，领取准考证。不能提供符合要求的上述材料原件者不予办理报到手续，不能参加专业测试。</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四、各招生项目测试时间和地点</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1.田径：3月6日上午，东北大学田径考点。</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2.男子篮球：3月6日下午，东北大学体育馆。</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注：考生须与我校签订《反兴奋剂承诺书》，学校可能对考生进行兴奋剂抽查检测（检测费用由考生本人负担），对药检不合格者，取消其测试成绩。拒不签订承诺书或拒绝接受兴奋剂检查的考生，视为主动放弃考试资格。</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五、确定候选考生</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lastRenderedPageBreak/>
        <w:t>学校按照宁缺毋滥的原则，依据考生的专业测试成绩和各项目（位置）招生计划确定候选考生名单，并对考生的高考文化成绩（不含加分）提出“一本线”、“二本线”、“二本线65%”和“文化单独考试”的相应录取要求。对于实施高考综合改革试点省份（上海、浙江），文化课分数线参照省市有关规定执行。候选考生名单通过教育部阳光高考特殊类型招生报名平台和东北大学</w:t>
      </w:r>
      <w:proofErr w:type="gramStart"/>
      <w:r w:rsidRPr="00732366">
        <w:rPr>
          <w:rFonts w:ascii="仿宋" w:eastAsia="仿宋" w:hAnsi="仿宋" w:hint="eastAsia"/>
          <w:sz w:val="32"/>
          <w:szCs w:val="32"/>
        </w:rPr>
        <w:t>招生网</w:t>
      </w:r>
      <w:proofErr w:type="gramEnd"/>
      <w:r w:rsidRPr="00732366">
        <w:rPr>
          <w:rFonts w:ascii="仿宋" w:eastAsia="仿宋" w:hAnsi="仿宋" w:hint="eastAsia"/>
          <w:sz w:val="32"/>
          <w:szCs w:val="32"/>
        </w:rPr>
        <w:t>公布。</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六、文化单独考试</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按照教育部相关文件要求，参加一级（含）以上运动员文化课统考的考生，应在“中国运动文化教育网”或“体教联盟”手机APP上进行考试报名及缴费，报名时间为3月1日至3月15日。考试时间为4月21日至22日，考试科目为语文、数学、政治、英语。考试大纲在中国运动文化教育网公布。我校根据考生成绩划定文化单独考试单科及总分合格线。</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七、录取政策</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高水平运动队候选考生须参加全国高等学校统一考试。凡生源所在省（区、市）统一组织高水平运动队专业测试的考生，必须参加统一专业测试并获得通过。对高考文化成绩达到相应录取要求（或文化单独考试合格）且按规定填报志愿的候选考生，学校根据专业测试成绩按计划择优录取，直至完成计划为止。</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lastRenderedPageBreak/>
        <w:t>八、填报志愿和录取</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1.候选考生在高考成绩及控制分数线公布后3日内按省级招办和我校招办的要求填报志愿，并将高考考生号、高考文化成绩、填报专业等信息告知招生办公室，逾期视为自行放弃资格。</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2.文史类、体育文考生只能报考我校体育文和文史类专业，理工类、体育理考生只能报考我校体育理和理工类专业。考生填报专业的范围为：享受一本线录取政策的考生，可以填报艺术类以外的专业（类）；享受二本线录取政策的考生，可填报工商管理学院、资源与土木工程学院、理学院、生命科学与工程学院、中荷生物医学与信息工程学院、体育部、文法学院和马克思主义学院的专业（类）；享受二本线65%和文化课单独考试录取政策的考生，可填报工商管理学院、体育部、文法学院和马克思主义学院的专业（类）。</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3.学校根据考生的专业测试成绩、高考文化成绩和专业志愿，综合考虑考生的个性特长和学习能力，结合各专业录取情况安排录取专业（类）。按专业大类录取的考生，入学后参加学院组织的专业分流。</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4.获我校高水平运动队预录取的学生须与我校签订协议，入校后均须参加运动队训练、活动，并承担相关比赛任务。入校后，运动队训练比赛将作为运动队学生附加必修学分进行考核。运动队学生要接受所在院系和运动队双重管理，</w:t>
      </w:r>
      <w:r w:rsidRPr="00732366">
        <w:rPr>
          <w:rFonts w:ascii="仿宋" w:eastAsia="仿宋" w:hAnsi="仿宋" w:hint="eastAsia"/>
          <w:sz w:val="32"/>
          <w:szCs w:val="32"/>
        </w:rPr>
        <w:lastRenderedPageBreak/>
        <w:t>既要按本专业培养方案完成专业学习任务，也要认真履行参加训练和比赛的义务。学校将开设高水平运动队活动情况公示专栏（http://www.pe.neu.edu.cn），公示运动队成员名单及参加训练、比赛和获得荣誉等情况，接受全校学生监督。</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九、相关说明</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新生入学后，学校将按照国家招生政策规定和学籍管理规定组织专家组对新生开展入学专业复测和复核，对于替考、冒名顶替入学、专业测试不达标、入学前后两次测试成绩差异显著的情况进行严格审查。一经查实，一律取消录取资格，并报告有关部门倒查追责。</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t>十、监督机制</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东北大学高水平运动队招生工作在东北大学招生工作领导小组指导下进行。学校纪委办公室[监察室]、教务处、学生工作处全程监督，东北大学招生办公室监督申诉电话：024-83687392，纪委办公室[监察室]监督申诉电话：024-83687318。</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高水平运动队拟录取人员名单在东北大学</w:t>
      </w:r>
      <w:proofErr w:type="gramStart"/>
      <w:r w:rsidRPr="00732366">
        <w:rPr>
          <w:rFonts w:ascii="仿宋" w:eastAsia="仿宋" w:hAnsi="仿宋" w:hint="eastAsia"/>
          <w:sz w:val="32"/>
          <w:szCs w:val="32"/>
        </w:rPr>
        <w:t>招生网</w:t>
      </w:r>
      <w:proofErr w:type="gramEnd"/>
      <w:r w:rsidRPr="00732366">
        <w:rPr>
          <w:rFonts w:ascii="仿宋" w:eastAsia="仿宋" w:hAnsi="仿宋" w:hint="eastAsia"/>
          <w:sz w:val="32"/>
          <w:szCs w:val="32"/>
        </w:rPr>
        <w:t>和教育部阳光高考平台公示。对考生和推荐学校的弄虚作假、在体育测试中服用兴奋剂等违规行为，一经查实，即认定为在国家教育考试中作弊，取消我校高水平运动队的报名和录取资格，同时通报省级招生考试机构取消该生当年高考报名和录取资格，并按照教育部有关规定进行处理。</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sidRPr="00732366">
        <w:rPr>
          <w:rStyle w:val="a5"/>
          <w:rFonts w:ascii="仿宋" w:eastAsia="仿宋" w:hAnsi="仿宋" w:hint="eastAsia"/>
          <w:sz w:val="32"/>
          <w:szCs w:val="32"/>
        </w:rPr>
        <w:lastRenderedPageBreak/>
        <w:t>十一、联系方式</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单位：东北大学招生办公室</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地址：辽宁省沈阳市和平区文化路3巷11号（邮编：110819）</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 xml:space="preserve">咨询电话：024-83687392 </w:t>
      </w:r>
      <w:r w:rsidRPr="00732366">
        <w:rPr>
          <w:rFonts w:ascii="Calibri" w:eastAsia="仿宋" w:hAnsi="Calibri" w:cs="Calibri"/>
          <w:sz w:val="32"/>
          <w:szCs w:val="32"/>
        </w:rPr>
        <w:t>   </w:t>
      </w:r>
      <w:r w:rsidRPr="00732366">
        <w:rPr>
          <w:rFonts w:ascii="仿宋" w:eastAsia="仿宋" w:hAnsi="仿宋" w:hint="eastAsia"/>
          <w:sz w:val="32"/>
          <w:szCs w:val="32"/>
        </w:rPr>
        <w:t>传真：024-23891272</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招生网址：http://www.neuzs.com</w:t>
      </w:r>
    </w:p>
    <w:p w:rsidR="009A4C01" w:rsidRPr="00732366" w:rsidRDefault="009A4C01" w:rsidP="009A4C01">
      <w:pPr>
        <w:pStyle w:val="a6"/>
        <w:spacing w:before="0" w:beforeAutospacing="0" w:after="0" w:afterAutospacing="0"/>
        <w:ind w:firstLineChars="200" w:firstLine="640"/>
        <w:rPr>
          <w:rFonts w:ascii="Verdana" w:hAnsi="Verdana"/>
          <w:sz w:val="32"/>
          <w:szCs w:val="32"/>
        </w:rPr>
      </w:pPr>
      <w:r w:rsidRPr="00732366">
        <w:rPr>
          <w:rFonts w:ascii="仿宋" w:eastAsia="仿宋" w:hAnsi="仿宋" w:hint="eastAsia"/>
          <w:sz w:val="32"/>
          <w:szCs w:val="32"/>
        </w:rPr>
        <w:t>电子信箱：ddzsb@mail.neu.edu.cn</w:t>
      </w:r>
    </w:p>
    <w:p w:rsidR="009A4C01" w:rsidRDefault="009A4C01" w:rsidP="009A4C01">
      <w:pPr>
        <w:pStyle w:val="a6"/>
        <w:spacing w:before="0" w:beforeAutospacing="0" w:after="0" w:afterAutospacing="0"/>
        <w:ind w:firstLineChars="200" w:firstLine="643"/>
        <w:rPr>
          <w:rStyle w:val="a5"/>
          <w:rFonts w:ascii="仿宋" w:eastAsia="仿宋" w:hAnsi="仿宋"/>
          <w:sz w:val="32"/>
          <w:szCs w:val="32"/>
        </w:rPr>
      </w:pPr>
      <w:r w:rsidRPr="00732366">
        <w:rPr>
          <w:rStyle w:val="a5"/>
          <w:rFonts w:ascii="仿宋" w:eastAsia="仿宋" w:hAnsi="仿宋" w:hint="eastAsia"/>
          <w:sz w:val="32"/>
          <w:szCs w:val="32"/>
        </w:rPr>
        <w:t>十二、本简章由东北大学招生办公室负责解释。</w:t>
      </w:r>
    </w:p>
    <w:p w:rsidR="009A4C01" w:rsidRPr="00732366" w:rsidRDefault="009A4C01" w:rsidP="009A4C01">
      <w:pPr>
        <w:pStyle w:val="a6"/>
        <w:spacing w:before="0" w:beforeAutospacing="0" w:after="0" w:afterAutospacing="0"/>
        <w:ind w:firstLineChars="200" w:firstLine="643"/>
        <w:rPr>
          <w:rFonts w:ascii="Verdana" w:hAnsi="Verdana"/>
          <w:sz w:val="32"/>
          <w:szCs w:val="32"/>
        </w:rPr>
      </w:pPr>
      <w:r>
        <w:rPr>
          <w:rStyle w:val="a5"/>
          <w:rFonts w:ascii="仿宋" w:eastAsia="仿宋" w:hAnsi="仿宋" w:hint="eastAsia"/>
          <w:sz w:val="32"/>
          <w:szCs w:val="32"/>
        </w:rPr>
        <w:t>附件：</w:t>
      </w:r>
    </w:p>
    <w:p w:rsidR="009A4C01" w:rsidRPr="00033284" w:rsidRDefault="009A4C01" w:rsidP="009A4C01">
      <w:pPr>
        <w:jc w:val="center"/>
        <w:rPr>
          <w:rFonts w:ascii="宋体" w:hAnsi="宋体"/>
          <w:b/>
          <w:sz w:val="32"/>
          <w:szCs w:val="32"/>
        </w:rPr>
      </w:pPr>
      <w:r w:rsidRPr="00033284">
        <w:rPr>
          <w:rFonts w:ascii="宋体" w:hAnsi="宋体"/>
          <w:b/>
          <w:sz w:val="32"/>
          <w:szCs w:val="32"/>
        </w:rPr>
        <w:t>东北大学</w:t>
      </w:r>
      <w:r w:rsidRPr="00033284">
        <w:rPr>
          <w:rFonts w:ascii="宋体" w:hAnsi="宋体" w:hint="eastAsia"/>
          <w:b/>
          <w:sz w:val="32"/>
          <w:szCs w:val="32"/>
        </w:rPr>
        <w:t>201</w:t>
      </w:r>
      <w:r>
        <w:rPr>
          <w:rFonts w:ascii="宋体" w:hAnsi="宋体"/>
          <w:b/>
          <w:sz w:val="32"/>
          <w:szCs w:val="32"/>
        </w:rPr>
        <w:t>8</w:t>
      </w:r>
      <w:r w:rsidRPr="00033284">
        <w:rPr>
          <w:rFonts w:ascii="宋体" w:hAnsi="宋体" w:hint="eastAsia"/>
          <w:b/>
          <w:sz w:val="32"/>
          <w:szCs w:val="32"/>
        </w:rPr>
        <w:t>年</w:t>
      </w:r>
      <w:r w:rsidRPr="00033284">
        <w:rPr>
          <w:rFonts w:ascii="宋体" w:hAnsi="宋体"/>
          <w:b/>
          <w:sz w:val="32"/>
          <w:szCs w:val="32"/>
        </w:rPr>
        <w:t>高水平运动</w:t>
      </w:r>
      <w:r w:rsidRPr="00033284">
        <w:rPr>
          <w:rFonts w:ascii="宋体" w:hAnsi="宋体" w:hint="eastAsia"/>
          <w:b/>
          <w:sz w:val="32"/>
          <w:szCs w:val="32"/>
        </w:rPr>
        <w:t>队</w:t>
      </w:r>
      <w:r w:rsidRPr="00033284">
        <w:rPr>
          <w:rFonts w:ascii="宋体" w:hAnsi="宋体"/>
          <w:b/>
          <w:sz w:val="32"/>
          <w:szCs w:val="32"/>
        </w:rPr>
        <w:t>篮球测试内容及分值标准</w:t>
      </w:r>
    </w:p>
    <w:p w:rsidR="009A4C01" w:rsidRDefault="009A4C01" w:rsidP="009A4C01">
      <w:pPr>
        <w:jc w:val="center"/>
        <w:rPr>
          <w:rFonts w:ascii="黑体" w:eastAsia="黑体"/>
          <w:sz w:val="28"/>
          <w:szCs w:val="28"/>
        </w:rPr>
      </w:pPr>
      <w:r>
        <w:rPr>
          <w:rFonts w:ascii="黑体" w:eastAsia="黑体" w:hint="eastAsia"/>
          <w:sz w:val="28"/>
          <w:szCs w:val="28"/>
        </w:rPr>
        <w:t>测试内容及分值</w:t>
      </w:r>
    </w:p>
    <w:tbl>
      <w:tblPr>
        <w:tblW w:w="5000" w:type="pct"/>
        <w:tblCellMar>
          <w:left w:w="0" w:type="dxa"/>
          <w:right w:w="0" w:type="dxa"/>
        </w:tblCellMar>
        <w:tblLook w:val="0000"/>
      </w:tblPr>
      <w:tblGrid>
        <w:gridCol w:w="3610"/>
        <w:gridCol w:w="4077"/>
        <w:gridCol w:w="649"/>
      </w:tblGrid>
      <w:tr w:rsidR="009A4C01" w:rsidRPr="00F654E5" w:rsidTr="00516ECB">
        <w:trPr>
          <w:trHeight w:val="285"/>
        </w:trPr>
        <w:tc>
          <w:tcPr>
            <w:tcW w:w="216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内容</w:t>
            </w:r>
          </w:p>
        </w:tc>
        <w:tc>
          <w:tcPr>
            <w:tcW w:w="244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测试项目</w:t>
            </w:r>
          </w:p>
        </w:tc>
        <w:tc>
          <w:tcPr>
            <w:tcW w:w="3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分值</w:t>
            </w:r>
          </w:p>
        </w:tc>
      </w:tr>
      <w:tr w:rsidR="009A4C01" w:rsidRPr="00F654E5" w:rsidTr="00516ECB">
        <w:trPr>
          <w:cantSplit/>
          <w:trHeight w:val="315"/>
        </w:trPr>
        <w:tc>
          <w:tcPr>
            <w:tcW w:w="2165" w:type="pct"/>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9A4C01" w:rsidRPr="00F654E5" w:rsidRDefault="009A4C01" w:rsidP="00516ECB">
            <w:pPr>
              <w:jc w:val="center"/>
              <w:rPr>
                <w:rFonts w:ascii="宋体" w:hAnsi="宋体"/>
                <w:sz w:val="24"/>
              </w:rPr>
            </w:pPr>
            <w:r w:rsidRPr="00F654E5">
              <w:rPr>
                <w:rFonts w:hint="eastAsia"/>
              </w:rPr>
              <w:t>基本技术</w:t>
            </w:r>
            <w:r w:rsidRPr="00033284">
              <w:rPr>
                <w:rFonts w:ascii="宋体" w:hAnsi="宋体"/>
              </w:rPr>
              <w:t>30</w:t>
            </w:r>
            <w:r w:rsidRPr="00F654E5">
              <w:rPr>
                <w:rFonts w:hint="eastAsia"/>
              </w:rPr>
              <w:t>分</w:t>
            </w:r>
          </w:p>
        </w:tc>
        <w:tc>
          <w:tcPr>
            <w:tcW w:w="244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rPr>
                <w:rFonts w:ascii="宋体" w:hAnsi="宋体"/>
                <w:sz w:val="24"/>
              </w:rPr>
            </w:pPr>
            <w:r w:rsidRPr="00F654E5">
              <w:rPr>
                <w:rFonts w:hint="eastAsia"/>
              </w:rPr>
              <w:t>综合运球</w:t>
            </w:r>
            <w:r>
              <w:rPr>
                <w:rFonts w:hint="eastAsia"/>
              </w:rPr>
              <w:t>上篮</w:t>
            </w:r>
          </w:p>
        </w:tc>
        <w:tc>
          <w:tcPr>
            <w:tcW w:w="3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sz w:val="24"/>
              </w:rPr>
            </w:pPr>
            <w:r w:rsidRPr="00033284">
              <w:rPr>
                <w:rFonts w:ascii="宋体" w:hAnsi="宋体"/>
              </w:rPr>
              <w:t>10</w:t>
            </w:r>
            <w:r w:rsidRPr="00F654E5">
              <w:rPr>
                <w:rFonts w:hint="eastAsia"/>
              </w:rPr>
              <w:t>分</w:t>
            </w:r>
          </w:p>
        </w:tc>
      </w:tr>
      <w:tr w:rsidR="009A4C01" w:rsidRPr="00F654E5" w:rsidTr="00516ECB">
        <w:trPr>
          <w:cantSplit/>
          <w:trHeight w:val="315"/>
        </w:trPr>
        <w:tc>
          <w:tcPr>
            <w:tcW w:w="2165" w:type="pct"/>
            <w:vMerge/>
            <w:tcBorders>
              <w:top w:val="single" w:sz="4" w:space="0" w:color="auto"/>
              <w:left w:val="single" w:sz="4" w:space="0" w:color="auto"/>
              <w:bottom w:val="single" w:sz="4" w:space="0" w:color="000000"/>
              <w:right w:val="single" w:sz="4" w:space="0" w:color="000000"/>
            </w:tcBorders>
            <w:vAlign w:val="center"/>
          </w:tcPr>
          <w:p w:rsidR="009A4C01" w:rsidRPr="00F654E5" w:rsidRDefault="009A4C01" w:rsidP="00516ECB">
            <w:pPr>
              <w:rPr>
                <w:rFonts w:ascii="宋体" w:hAnsi="宋体"/>
                <w:sz w:val="24"/>
              </w:rPr>
            </w:pPr>
          </w:p>
        </w:tc>
        <w:tc>
          <w:tcPr>
            <w:tcW w:w="244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rPr>
                <w:rFonts w:ascii="宋体" w:hAnsi="宋体"/>
                <w:sz w:val="24"/>
              </w:rPr>
            </w:pPr>
            <w:r w:rsidRPr="00F654E5">
              <w:rPr>
                <w:rFonts w:hint="eastAsia"/>
              </w:rPr>
              <w:t>半场往返运球上篮</w:t>
            </w:r>
          </w:p>
        </w:tc>
        <w:tc>
          <w:tcPr>
            <w:tcW w:w="3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sz w:val="24"/>
              </w:rPr>
            </w:pPr>
            <w:r w:rsidRPr="00033284">
              <w:rPr>
                <w:rFonts w:ascii="宋体" w:hAnsi="宋体"/>
              </w:rPr>
              <w:t>10</w:t>
            </w:r>
            <w:r w:rsidRPr="00F654E5">
              <w:rPr>
                <w:rFonts w:hint="eastAsia"/>
              </w:rPr>
              <w:t>分</w:t>
            </w:r>
          </w:p>
        </w:tc>
      </w:tr>
      <w:tr w:rsidR="009A4C01" w:rsidRPr="00F654E5" w:rsidTr="00516ECB">
        <w:trPr>
          <w:cantSplit/>
          <w:trHeight w:val="315"/>
        </w:trPr>
        <w:tc>
          <w:tcPr>
            <w:tcW w:w="2165" w:type="pct"/>
            <w:vMerge/>
            <w:tcBorders>
              <w:top w:val="single" w:sz="4" w:space="0" w:color="auto"/>
              <w:left w:val="single" w:sz="4" w:space="0" w:color="auto"/>
              <w:bottom w:val="single" w:sz="4" w:space="0" w:color="000000"/>
              <w:right w:val="single" w:sz="4" w:space="0" w:color="000000"/>
            </w:tcBorders>
            <w:vAlign w:val="center"/>
          </w:tcPr>
          <w:p w:rsidR="009A4C01" w:rsidRPr="00F654E5" w:rsidRDefault="009A4C01" w:rsidP="00516ECB">
            <w:pPr>
              <w:rPr>
                <w:rFonts w:ascii="宋体" w:hAnsi="宋体"/>
                <w:sz w:val="24"/>
              </w:rPr>
            </w:pPr>
          </w:p>
        </w:tc>
        <w:tc>
          <w:tcPr>
            <w:tcW w:w="244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rPr>
                <w:rFonts w:ascii="宋体" w:hAnsi="宋体"/>
                <w:sz w:val="24"/>
              </w:rPr>
            </w:pPr>
            <w:r w:rsidRPr="00F654E5">
              <w:rPr>
                <w:rFonts w:hint="eastAsia"/>
              </w:rPr>
              <w:t>投篮</w:t>
            </w:r>
          </w:p>
        </w:tc>
        <w:tc>
          <w:tcPr>
            <w:tcW w:w="3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sz w:val="24"/>
              </w:rPr>
            </w:pPr>
            <w:r w:rsidRPr="00033284">
              <w:rPr>
                <w:rFonts w:ascii="宋体" w:hAnsi="宋体"/>
              </w:rPr>
              <w:t>10</w:t>
            </w:r>
            <w:r w:rsidRPr="00F654E5">
              <w:rPr>
                <w:rFonts w:hint="eastAsia"/>
              </w:rPr>
              <w:t>分</w:t>
            </w:r>
          </w:p>
        </w:tc>
      </w:tr>
      <w:tr w:rsidR="009A4C01" w:rsidRPr="00F654E5" w:rsidTr="00516ECB">
        <w:trPr>
          <w:trHeight w:val="315"/>
        </w:trPr>
        <w:tc>
          <w:tcPr>
            <w:tcW w:w="2165" w:type="pct"/>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专项素质</w:t>
            </w:r>
            <w:r w:rsidRPr="00033284">
              <w:rPr>
                <w:rFonts w:ascii="宋体" w:hAnsi="宋体"/>
              </w:rPr>
              <w:t>10</w:t>
            </w:r>
            <w:r w:rsidRPr="00F654E5">
              <w:rPr>
                <w:rFonts w:hint="eastAsia"/>
              </w:rPr>
              <w:t>分</w:t>
            </w:r>
          </w:p>
        </w:tc>
        <w:tc>
          <w:tcPr>
            <w:tcW w:w="2445" w:type="pct"/>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9A4C01" w:rsidRPr="00F654E5" w:rsidRDefault="009A4C01" w:rsidP="00516ECB">
            <w:pPr>
              <w:rPr>
                <w:rFonts w:ascii="宋体" w:hAnsi="宋体"/>
                <w:sz w:val="24"/>
              </w:rPr>
            </w:pPr>
            <w:r w:rsidRPr="00F654E5">
              <w:rPr>
                <w:rFonts w:hint="eastAsia"/>
              </w:rPr>
              <w:t>助跑摸高</w:t>
            </w:r>
          </w:p>
        </w:tc>
        <w:tc>
          <w:tcPr>
            <w:tcW w:w="3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sz w:val="24"/>
              </w:rPr>
            </w:pPr>
            <w:r w:rsidRPr="00033284">
              <w:rPr>
                <w:rFonts w:ascii="宋体" w:hAnsi="宋体"/>
              </w:rPr>
              <w:t>10</w:t>
            </w:r>
            <w:r w:rsidRPr="00F654E5">
              <w:rPr>
                <w:rFonts w:hint="eastAsia"/>
              </w:rPr>
              <w:t>分</w:t>
            </w:r>
          </w:p>
        </w:tc>
      </w:tr>
      <w:tr w:rsidR="009A4C01" w:rsidRPr="00F654E5" w:rsidTr="00516ECB">
        <w:trPr>
          <w:trHeight w:val="315"/>
        </w:trPr>
        <w:tc>
          <w:tcPr>
            <w:tcW w:w="2165" w:type="pct"/>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A4C01" w:rsidRPr="00F654E5" w:rsidRDefault="009A4C01" w:rsidP="00516ECB">
            <w:pPr>
              <w:jc w:val="center"/>
            </w:pPr>
            <w:r w:rsidRPr="00F654E5">
              <w:rPr>
                <w:rFonts w:hint="eastAsia"/>
              </w:rPr>
              <w:t>三打三</w:t>
            </w:r>
            <w:proofErr w:type="gramStart"/>
            <w:r w:rsidRPr="00033284">
              <w:rPr>
                <w:rFonts w:ascii="宋体" w:hAnsi="宋体" w:hint="eastAsia"/>
              </w:rPr>
              <w:t>10</w:t>
            </w:r>
            <w:proofErr w:type="gramEnd"/>
            <w:r w:rsidRPr="00F654E5">
              <w:rPr>
                <w:rFonts w:hint="eastAsia"/>
              </w:rPr>
              <w:t>分</w:t>
            </w:r>
          </w:p>
        </w:tc>
        <w:tc>
          <w:tcPr>
            <w:tcW w:w="2445" w:type="pct"/>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9A4C01" w:rsidRPr="00F654E5" w:rsidRDefault="009A4C01" w:rsidP="00516ECB">
            <w:r w:rsidRPr="00F654E5">
              <w:rPr>
                <w:rFonts w:hint="eastAsia"/>
              </w:rPr>
              <w:t>个人能力、技术特长、身体条件等</w:t>
            </w:r>
          </w:p>
        </w:tc>
        <w:tc>
          <w:tcPr>
            <w:tcW w:w="38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pPr>
            <w:r w:rsidRPr="00033284">
              <w:rPr>
                <w:rFonts w:ascii="宋体" w:hAnsi="宋体" w:hint="eastAsia"/>
              </w:rPr>
              <w:t>10</w:t>
            </w:r>
            <w:r w:rsidRPr="00F654E5">
              <w:rPr>
                <w:rFonts w:hint="eastAsia"/>
              </w:rPr>
              <w:t>分</w:t>
            </w:r>
          </w:p>
        </w:tc>
      </w:tr>
      <w:tr w:rsidR="009A4C01" w:rsidRPr="00F654E5" w:rsidTr="00516ECB">
        <w:trPr>
          <w:cantSplit/>
          <w:trHeight w:val="315"/>
        </w:trPr>
        <w:tc>
          <w:tcPr>
            <w:tcW w:w="2165" w:type="pct"/>
            <w:vMerge w:val="restart"/>
            <w:tcBorders>
              <w:top w:val="single" w:sz="4" w:space="0" w:color="auto"/>
              <w:left w:val="single" w:sz="4" w:space="0" w:color="auto"/>
              <w:bottom w:val="single" w:sz="4" w:space="0" w:color="000000"/>
              <w:right w:val="nil"/>
            </w:tcBorders>
            <w:noWrap/>
            <w:tcMar>
              <w:top w:w="15" w:type="dxa"/>
              <w:left w:w="15" w:type="dxa"/>
              <w:bottom w:w="0" w:type="dxa"/>
              <w:right w:w="15" w:type="dxa"/>
            </w:tcMar>
            <w:vAlign w:val="center"/>
          </w:tcPr>
          <w:p w:rsidR="009A4C01" w:rsidRPr="00F654E5" w:rsidRDefault="009A4C01" w:rsidP="00516ECB">
            <w:pPr>
              <w:jc w:val="center"/>
              <w:rPr>
                <w:rFonts w:ascii="宋体" w:hAnsi="宋体"/>
                <w:sz w:val="24"/>
              </w:rPr>
            </w:pPr>
            <w:r w:rsidRPr="00F654E5">
              <w:rPr>
                <w:rFonts w:hint="eastAsia"/>
              </w:rPr>
              <w:t>实战比赛（全场五打五）</w:t>
            </w:r>
            <w:r w:rsidRPr="00033284">
              <w:rPr>
                <w:rFonts w:ascii="宋体" w:hAnsi="宋体" w:hint="eastAsia"/>
              </w:rPr>
              <w:t>5</w:t>
            </w:r>
            <w:r w:rsidRPr="00033284">
              <w:rPr>
                <w:rFonts w:ascii="宋体" w:hAnsi="宋体"/>
              </w:rPr>
              <w:t>0</w:t>
            </w:r>
            <w:r w:rsidRPr="00F654E5">
              <w:rPr>
                <w:rFonts w:hint="eastAsia"/>
              </w:rPr>
              <w:t>分</w:t>
            </w:r>
          </w:p>
        </w:tc>
        <w:tc>
          <w:tcPr>
            <w:tcW w:w="2445" w:type="pct"/>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rsidR="009A4C01" w:rsidRPr="00F654E5" w:rsidRDefault="009A4C01" w:rsidP="00516ECB">
            <w:pPr>
              <w:rPr>
                <w:rFonts w:ascii="宋体" w:hAnsi="宋体"/>
                <w:sz w:val="24"/>
              </w:rPr>
            </w:pPr>
            <w:r w:rsidRPr="00F654E5">
              <w:rPr>
                <w:rFonts w:hint="eastAsia"/>
              </w:rPr>
              <w:t>身体条件、个人技能、技术特点</w:t>
            </w:r>
            <w:r>
              <w:rPr>
                <w:rFonts w:hint="eastAsia"/>
              </w:rPr>
              <w:t>、</w:t>
            </w:r>
          </w:p>
        </w:tc>
        <w:tc>
          <w:tcPr>
            <w:tcW w:w="389"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A4C01" w:rsidRPr="00F654E5" w:rsidRDefault="009A4C01" w:rsidP="00516ECB">
            <w:pPr>
              <w:jc w:val="center"/>
              <w:rPr>
                <w:sz w:val="24"/>
              </w:rPr>
            </w:pPr>
            <w:r w:rsidRPr="00033284">
              <w:rPr>
                <w:rFonts w:ascii="宋体" w:hAnsi="宋体" w:hint="eastAsia"/>
              </w:rPr>
              <w:t>5</w:t>
            </w:r>
            <w:r w:rsidRPr="00033284">
              <w:rPr>
                <w:rFonts w:ascii="宋体" w:hAnsi="宋体"/>
              </w:rPr>
              <w:t>0</w:t>
            </w:r>
            <w:r w:rsidRPr="00F654E5">
              <w:rPr>
                <w:rFonts w:hint="eastAsia"/>
              </w:rPr>
              <w:t>分</w:t>
            </w:r>
          </w:p>
        </w:tc>
      </w:tr>
      <w:tr w:rsidR="009A4C01" w:rsidRPr="00F654E5" w:rsidTr="00516ECB">
        <w:trPr>
          <w:cantSplit/>
          <w:trHeight w:val="285"/>
        </w:trPr>
        <w:tc>
          <w:tcPr>
            <w:tcW w:w="2165" w:type="pct"/>
            <w:vMerge/>
            <w:tcBorders>
              <w:top w:val="single" w:sz="4" w:space="0" w:color="auto"/>
              <w:left w:val="single" w:sz="4" w:space="0" w:color="auto"/>
              <w:bottom w:val="single" w:sz="4" w:space="0" w:color="000000"/>
              <w:right w:val="nil"/>
            </w:tcBorders>
            <w:vAlign w:val="center"/>
          </w:tcPr>
          <w:p w:rsidR="009A4C01" w:rsidRPr="00F654E5" w:rsidRDefault="009A4C01" w:rsidP="00516ECB">
            <w:pPr>
              <w:rPr>
                <w:rFonts w:ascii="宋体" w:hAnsi="宋体"/>
                <w:sz w:val="24"/>
              </w:rPr>
            </w:pPr>
          </w:p>
        </w:tc>
        <w:tc>
          <w:tcPr>
            <w:tcW w:w="2445" w:type="pct"/>
            <w:tcBorders>
              <w:top w:val="nil"/>
              <w:left w:val="single" w:sz="4" w:space="0" w:color="auto"/>
              <w:bottom w:val="single" w:sz="4" w:space="0" w:color="auto"/>
              <w:right w:val="single" w:sz="4" w:space="0" w:color="000000"/>
            </w:tcBorders>
            <w:noWrap/>
            <w:tcMar>
              <w:top w:w="15" w:type="dxa"/>
              <w:left w:w="15" w:type="dxa"/>
              <w:bottom w:w="0" w:type="dxa"/>
              <w:right w:w="15" w:type="dxa"/>
            </w:tcMar>
            <w:vAlign w:val="bottom"/>
          </w:tcPr>
          <w:p w:rsidR="009A4C01" w:rsidRPr="00F654E5" w:rsidRDefault="009A4C01" w:rsidP="00516ECB">
            <w:pPr>
              <w:rPr>
                <w:rFonts w:ascii="宋体" w:hAnsi="宋体"/>
                <w:sz w:val="24"/>
              </w:rPr>
            </w:pPr>
            <w:r w:rsidRPr="00F654E5">
              <w:rPr>
                <w:rFonts w:hint="eastAsia"/>
              </w:rPr>
              <w:t>战术配合、场上意识等综合表现</w:t>
            </w:r>
          </w:p>
        </w:tc>
        <w:tc>
          <w:tcPr>
            <w:tcW w:w="389" w:type="pct"/>
            <w:vMerge/>
            <w:tcBorders>
              <w:top w:val="single" w:sz="4" w:space="0" w:color="auto"/>
              <w:left w:val="single" w:sz="4" w:space="0" w:color="auto"/>
              <w:bottom w:val="single" w:sz="4" w:space="0" w:color="auto"/>
              <w:right w:val="single" w:sz="4" w:space="0" w:color="auto"/>
            </w:tcBorders>
            <w:vAlign w:val="center"/>
          </w:tcPr>
          <w:p w:rsidR="009A4C01" w:rsidRPr="00F654E5" w:rsidRDefault="009A4C01" w:rsidP="00516ECB">
            <w:pPr>
              <w:rPr>
                <w:sz w:val="24"/>
              </w:rPr>
            </w:pPr>
          </w:p>
        </w:tc>
      </w:tr>
    </w:tbl>
    <w:p w:rsidR="009A4C01" w:rsidRDefault="009A4C01" w:rsidP="009A4C01">
      <w:pPr>
        <w:tabs>
          <w:tab w:val="left" w:pos="2985"/>
        </w:tabs>
        <w:jc w:val="center"/>
        <w:rPr>
          <w:rFonts w:ascii="黑体" w:eastAsia="黑体"/>
          <w:sz w:val="28"/>
          <w:szCs w:val="28"/>
        </w:rPr>
      </w:pPr>
      <w:r>
        <w:rPr>
          <w:rFonts w:ascii="黑体" w:eastAsia="黑体" w:hint="eastAsia"/>
          <w:sz w:val="28"/>
          <w:szCs w:val="28"/>
        </w:rPr>
        <w:t>测试方法及评分标准</w:t>
      </w:r>
    </w:p>
    <w:p w:rsidR="009A4C01" w:rsidRDefault="009A4C01" w:rsidP="009A4C01">
      <w:pPr>
        <w:spacing w:beforeLines="50" w:afterLines="50"/>
        <w:rPr>
          <w:sz w:val="22"/>
        </w:rPr>
      </w:pPr>
      <w:r w:rsidRPr="00033284">
        <w:rPr>
          <w:rFonts w:ascii="宋体" w:hAnsi="宋体"/>
          <w:b/>
          <w:sz w:val="22"/>
        </w:rPr>
        <w:t>1</w:t>
      </w:r>
      <w:r>
        <w:rPr>
          <w:rFonts w:hint="eastAsia"/>
          <w:b/>
          <w:sz w:val="22"/>
        </w:rPr>
        <w:t>.</w:t>
      </w:r>
      <w:r w:rsidRPr="00E1148F">
        <w:rPr>
          <w:rFonts w:hint="eastAsia"/>
          <w:b/>
          <w:sz w:val="22"/>
        </w:rPr>
        <w:t>综合运球</w:t>
      </w:r>
      <w:r>
        <w:rPr>
          <w:rFonts w:hint="eastAsia"/>
          <w:b/>
          <w:sz w:val="22"/>
        </w:rPr>
        <w:t>上篮</w:t>
      </w:r>
      <w:r>
        <w:rPr>
          <w:rFonts w:hint="eastAsia"/>
          <w:sz w:val="22"/>
        </w:rPr>
        <w:t>：</w:t>
      </w:r>
      <w:r w:rsidRPr="00F57406">
        <w:rPr>
          <w:rFonts w:hint="eastAsia"/>
          <w:sz w:val="22"/>
        </w:rPr>
        <w:t>从变向换手运球变胯下运球，再由背后运球变转身运球，最后结合运球上篮。全场一个往返。</w:t>
      </w:r>
    </w:p>
    <w:p w:rsidR="009A4C01" w:rsidRDefault="009A4C01" w:rsidP="009A4C01">
      <w:pPr>
        <w:spacing w:beforeLines="50" w:afterLines="50"/>
        <w:rPr>
          <w:sz w:val="22"/>
        </w:rPr>
      </w:pPr>
      <w:r w:rsidRPr="00033284">
        <w:rPr>
          <w:rFonts w:ascii="宋体" w:hAnsi="宋体"/>
          <w:b/>
          <w:sz w:val="22"/>
        </w:rPr>
        <w:t>2</w:t>
      </w:r>
      <w:r>
        <w:rPr>
          <w:rFonts w:hint="eastAsia"/>
          <w:b/>
          <w:sz w:val="22"/>
        </w:rPr>
        <w:t>.</w:t>
      </w:r>
      <w:r w:rsidRPr="00E1148F">
        <w:rPr>
          <w:rFonts w:hint="eastAsia"/>
          <w:b/>
          <w:sz w:val="22"/>
        </w:rPr>
        <w:t>半场往返运球</w:t>
      </w:r>
      <w:r>
        <w:rPr>
          <w:rFonts w:hint="eastAsia"/>
          <w:b/>
          <w:sz w:val="22"/>
        </w:rPr>
        <w:t>上篮</w:t>
      </w:r>
      <w:r>
        <w:rPr>
          <w:rFonts w:hint="eastAsia"/>
          <w:sz w:val="22"/>
        </w:rPr>
        <w:t>：</w:t>
      </w:r>
      <w:r w:rsidRPr="00F57406">
        <w:rPr>
          <w:rFonts w:hint="eastAsia"/>
          <w:sz w:val="22"/>
        </w:rPr>
        <w:t>由球场右侧边线中点开始，同时开始计时，运球上篮投中后，运球至左侧边线中点，然后折返运球上篮，投中后，运球回到原起点。同样再重复上述运球上篮一个往返，再回到原起点停表。</w:t>
      </w:r>
    </w:p>
    <w:p w:rsidR="009A4C01" w:rsidRPr="004B2458" w:rsidRDefault="009A4C01" w:rsidP="009A4C01">
      <w:pPr>
        <w:spacing w:beforeLines="50" w:afterLines="50"/>
        <w:jc w:val="center"/>
      </w:pPr>
      <w:r w:rsidRPr="004B2458">
        <w:t>后卫往返运球上篮评分标准</w:t>
      </w:r>
      <w:r w:rsidRPr="004B2458">
        <w:rPr>
          <w:rFonts w:hint="eastAsia"/>
        </w:rPr>
        <w:t>（</w:t>
      </w:r>
      <w:r w:rsidRPr="004B2458">
        <w:t>满分</w:t>
      </w:r>
      <w:r w:rsidRPr="00033284">
        <w:rPr>
          <w:rFonts w:ascii="宋体" w:hAnsi="宋体" w:hint="eastAsia"/>
        </w:rPr>
        <w:t>10</w:t>
      </w:r>
      <w:r w:rsidRPr="004B2458">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708"/>
        <w:gridCol w:w="708"/>
        <w:gridCol w:w="708"/>
        <w:gridCol w:w="708"/>
        <w:gridCol w:w="707"/>
        <w:gridCol w:w="707"/>
        <w:gridCol w:w="707"/>
        <w:gridCol w:w="707"/>
        <w:gridCol w:w="707"/>
        <w:gridCol w:w="702"/>
      </w:tblGrid>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成绩</w:t>
            </w:r>
            <w:r w:rsidRPr="00F654E5">
              <w:rPr>
                <w:rFonts w:hint="eastAsia"/>
              </w:rPr>
              <w:t>（</w:t>
            </w:r>
            <w:r w:rsidRPr="00F654E5">
              <w:t>秒</w:t>
            </w:r>
            <w:r w:rsidRPr="00F654E5">
              <w:rPr>
                <w:rFonts w:hint="eastAsia"/>
              </w:rPr>
              <w:t>）</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27</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28</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29</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31</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32</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33</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34</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35</w:t>
            </w:r>
          </w:p>
        </w:tc>
        <w:tc>
          <w:tcPr>
            <w:tcW w:w="412" w:type="pct"/>
            <w:shd w:val="clear" w:color="auto" w:fill="auto"/>
            <w:vAlign w:val="center"/>
          </w:tcPr>
          <w:p w:rsidR="009A4C01" w:rsidRPr="00F654E5" w:rsidRDefault="009A4C01" w:rsidP="00516ECB">
            <w:pPr>
              <w:jc w:val="center"/>
            </w:pPr>
            <w:r w:rsidRPr="00033284">
              <w:rPr>
                <w:rFonts w:ascii="宋体" w:hAnsi="宋体" w:hint="eastAsia"/>
              </w:rPr>
              <w:t>36</w:t>
            </w:r>
          </w:p>
        </w:tc>
      </w:tr>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分值</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10</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9</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8</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7</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6</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5</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4</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3</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2</w:t>
            </w:r>
          </w:p>
        </w:tc>
        <w:tc>
          <w:tcPr>
            <w:tcW w:w="412"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1</w:t>
            </w:r>
          </w:p>
        </w:tc>
      </w:tr>
    </w:tbl>
    <w:p w:rsidR="009A4C01" w:rsidRPr="004B2458" w:rsidRDefault="009A4C01" w:rsidP="009A4C01">
      <w:pPr>
        <w:spacing w:beforeLines="50" w:afterLines="50"/>
        <w:jc w:val="center"/>
      </w:pPr>
      <w:r w:rsidRPr="004B2458">
        <w:rPr>
          <w:rFonts w:hint="eastAsia"/>
        </w:rPr>
        <w:t>前锋</w:t>
      </w:r>
      <w:r w:rsidRPr="004B2458">
        <w:t>往返运球上篮评分标准</w:t>
      </w:r>
      <w:r w:rsidRPr="004B2458">
        <w:rPr>
          <w:rFonts w:hint="eastAsia"/>
        </w:rPr>
        <w:t>（</w:t>
      </w:r>
      <w:r w:rsidRPr="004B2458">
        <w:t>满分</w:t>
      </w:r>
      <w:r w:rsidRPr="00033284">
        <w:rPr>
          <w:rFonts w:ascii="宋体" w:hAnsi="宋体" w:hint="eastAsia"/>
        </w:rPr>
        <w:t>10</w:t>
      </w:r>
      <w:r w:rsidRPr="004B2458">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708"/>
        <w:gridCol w:w="708"/>
        <w:gridCol w:w="707"/>
        <w:gridCol w:w="707"/>
        <w:gridCol w:w="707"/>
        <w:gridCol w:w="707"/>
        <w:gridCol w:w="707"/>
        <w:gridCol w:w="707"/>
        <w:gridCol w:w="707"/>
        <w:gridCol w:w="702"/>
      </w:tblGrid>
      <w:tr w:rsidR="009A4C01" w:rsidRPr="00F654E5" w:rsidTr="00516ECB">
        <w:trPr>
          <w:trHeight w:val="70"/>
        </w:trPr>
        <w:tc>
          <w:tcPr>
            <w:tcW w:w="853" w:type="pct"/>
            <w:shd w:val="clear" w:color="auto" w:fill="auto"/>
            <w:vAlign w:val="center"/>
          </w:tcPr>
          <w:p w:rsidR="009A4C01" w:rsidRPr="00F654E5" w:rsidRDefault="009A4C01" w:rsidP="00516ECB">
            <w:pPr>
              <w:jc w:val="center"/>
            </w:pPr>
            <w:r w:rsidRPr="00F654E5">
              <w:lastRenderedPageBreak/>
              <w:t>成绩</w:t>
            </w:r>
            <w:r w:rsidRPr="00F654E5">
              <w:rPr>
                <w:rFonts w:hint="eastAsia"/>
              </w:rPr>
              <w:t>（</w:t>
            </w:r>
            <w:r w:rsidRPr="00F654E5">
              <w:t>秒</w:t>
            </w:r>
            <w:r w:rsidRPr="00F654E5">
              <w:rPr>
                <w:rFonts w:hint="eastAsia"/>
              </w:rPr>
              <w:t>）</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28</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29</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31</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32</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33</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34</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36</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37</w:t>
            </w:r>
          </w:p>
        </w:tc>
      </w:tr>
      <w:tr w:rsidR="009A4C01" w:rsidRPr="00F654E5" w:rsidTr="00516ECB">
        <w:trPr>
          <w:trHeight w:val="70"/>
        </w:trPr>
        <w:tc>
          <w:tcPr>
            <w:tcW w:w="853" w:type="pct"/>
            <w:shd w:val="clear" w:color="auto" w:fill="auto"/>
            <w:vAlign w:val="center"/>
          </w:tcPr>
          <w:p w:rsidR="009A4C01" w:rsidRPr="00F654E5" w:rsidRDefault="009A4C01" w:rsidP="00516ECB">
            <w:pPr>
              <w:jc w:val="center"/>
            </w:pPr>
            <w:r w:rsidRPr="00F654E5">
              <w:t>分值</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10</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9</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8</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7</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6</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5</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4</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3</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2</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1</w:t>
            </w:r>
          </w:p>
        </w:tc>
      </w:tr>
    </w:tbl>
    <w:p w:rsidR="009A4C01" w:rsidRPr="004B2458" w:rsidRDefault="009A4C01" w:rsidP="009A4C01">
      <w:pPr>
        <w:spacing w:beforeLines="50" w:afterLines="50"/>
        <w:jc w:val="center"/>
      </w:pPr>
      <w:r w:rsidRPr="004B2458">
        <w:rPr>
          <w:rFonts w:hint="eastAsia"/>
        </w:rPr>
        <w:t>中锋</w:t>
      </w:r>
      <w:r w:rsidRPr="004B2458">
        <w:t>往返运球上篮评分标准</w:t>
      </w:r>
      <w:r w:rsidRPr="004B2458">
        <w:rPr>
          <w:rFonts w:hint="eastAsia"/>
        </w:rPr>
        <w:t>（</w:t>
      </w:r>
      <w:r w:rsidRPr="004B2458">
        <w:t>满分</w:t>
      </w:r>
      <w:r w:rsidRPr="00033284">
        <w:rPr>
          <w:rFonts w:ascii="宋体" w:hAnsi="宋体" w:hint="eastAsia"/>
        </w:rPr>
        <w:t>10</w:t>
      </w:r>
      <w:r w:rsidRPr="004B2458">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708"/>
        <w:gridCol w:w="708"/>
        <w:gridCol w:w="708"/>
        <w:gridCol w:w="708"/>
        <w:gridCol w:w="707"/>
        <w:gridCol w:w="707"/>
        <w:gridCol w:w="707"/>
        <w:gridCol w:w="707"/>
        <w:gridCol w:w="707"/>
        <w:gridCol w:w="702"/>
      </w:tblGrid>
      <w:tr w:rsidR="009A4C01" w:rsidRPr="00F654E5" w:rsidTr="00516ECB">
        <w:trPr>
          <w:trHeight w:val="217"/>
        </w:trPr>
        <w:tc>
          <w:tcPr>
            <w:tcW w:w="852" w:type="pct"/>
            <w:shd w:val="clear" w:color="auto" w:fill="auto"/>
            <w:vAlign w:val="center"/>
          </w:tcPr>
          <w:p w:rsidR="009A4C01" w:rsidRPr="00F654E5" w:rsidRDefault="009A4C01" w:rsidP="00516ECB">
            <w:pPr>
              <w:jc w:val="center"/>
            </w:pPr>
            <w:r w:rsidRPr="00F654E5">
              <w:t>成绩</w:t>
            </w:r>
            <w:r w:rsidRPr="00F654E5">
              <w:rPr>
                <w:rFonts w:hint="eastAsia"/>
              </w:rPr>
              <w:t>（</w:t>
            </w:r>
            <w:r w:rsidRPr="00F654E5">
              <w:t>秒</w:t>
            </w:r>
            <w:r w:rsidRPr="00F654E5">
              <w:rPr>
                <w:rFonts w:hint="eastAsia"/>
              </w:rPr>
              <w:t>）</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29</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31</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32</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33</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34</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36</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37</w:t>
            </w:r>
          </w:p>
        </w:tc>
        <w:tc>
          <w:tcPr>
            <w:tcW w:w="412" w:type="pct"/>
            <w:shd w:val="clear" w:color="auto" w:fill="auto"/>
            <w:vAlign w:val="center"/>
          </w:tcPr>
          <w:p w:rsidR="009A4C01" w:rsidRPr="00F654E5" w:rsidRDefault="009A4C01" w:rsidP="00516ECB">
            <w:pPr>
              <w:jc w:val="center"/>
            </w:pPr>
            <w:r w:rsidRPr="00033284">
              <w:rPr>
                <w:rFonts w:ascii="宋体" w:hAnsi="宋体" w:hint="eastAsia"/>
              </w:rPr>
              <w:t>38</w:t>
            </w:r>
          </w:p>
        </w:tc>
      </w:tr>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分值</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10</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9</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8</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7</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6</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5</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4</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3</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2</w:t>
            </w:r>
          </w:p>
        </w:tc>
        <w:tc>
          <w:tcPr>
            <w:tcW w:w="412"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1</w:t>
            </w:r>
          </w:p>
        </w:tc>
      </w:tr>
    </w:tbl>
    <w:p w:rsidR="009A4C01" w:rsidRDefault="009A4C01" w:rsidP="009A4C01">
      <w:pPr>
        <w:spacing w:beforeLines="50" w:afterLines="50"/>
        <w:rPr>
          <w:sz w:val="22"/>
        </w:rPr>
      </w:pPr>
      <w:r w:rsidRPr="00033284">
        <w:rPr>
          <w:rFonts w:ascii="宋体" w:hAnsi="宋体"/>
          <w:b/>
          <w:sz w:val="22"/>
        </w:rPr>
        <w:t>3</w:t>
      </w:r>
      <w:r>
        <w:rPr>
          <w:rFonts w:hint="eastAsia"/>
          <w:b/>
          <w:sz w:val="22"/>
        </w:rPr>
        <w:t>.</w:t>
      </w:r>
      <w:r w:rsidRPr="00E1148F">
        <w:rPr>
          <w:rFonts w:hint="eastAsia"/>
          <w:b/>
          <w:sz w:val="22"/>
        </w:rPr>
        <w:t>投篮</w:t>
      </w:r>
      <w:r>
        <w:rPr>
          <w:rFonts w:hint="eastAsia"/>
          <w:sz w:val="22"/>
        </w:rPr>
        <w:t>：</w:t>
      </w:r>
      <w:r w:rsidRPr="00F57406">
        <w:rPr>
          <w:rFonts w:hint="eastAsia"/>
          <w:sz w:val="22"/>
        </w:rPr>
        <w:t>外线队员投三分篮，内线队员投二分篮，要求队员自</w:t>
      </w:r>
      <w:proofErr w:type="gramStart"/>
      <w:r w:rsidRPr="00F57406">
        <w:rPr>
          <w:rFonts w:hint="eastAsia"/>
          <w:sz w:val="22"/>
        </w:rPr>
        <w:t>投自抢</w:t>
      </w:r>
      <w:proofErr w:type="gramEnd"/>
      <w:r w:rsidRPr="00F57406">
        <w:rPr>
          <w:rFonts w:hint="eastAsia"/>
          <w:sz w:val="22"/>
        </w:rPr>
        <w:t>，时间为</w:t>
      </w:r>
      <w:r w:rsidRPr="00F57406">
        <w:rPr>
          <w:rFonts w:hint="eastAsia"/>
          <w:sz w:val="22"/>
        </w:rPr>
        <w:t>90</w:t>
      </w:r>
      <w:r w:rsidRPr="00F57406">
        <w:rPr>
          <w:rFonts w:hint="eastAsia"/>
          <w:sz w:val="22"/>
        </w:rPr>
        <w:t>秒，计投篮命中次数。</w:t>
      </w:r>
    </w:p>
    <w:p w:rsidR="009A4C01" w:rsidRDefault="009A4C01" w:rsidP="009A4C01">
      <w:pPr>
        <w:spacing w:beforeLines="50" w:afterLines="50"/>
        <w:jc w:val="center"/>
      </w:pPr>
      <w:r>
        <w:rPr>
          <w:rFonts w:hint="eastAsia"/>
        </w:rPr>
        <w:t>外线球员三分投篮评分标准（满分：</w:t>
      </w:r>
      <w:r w:rsidRPr="00033284">
        <w:rPr>
          <w:rFonts w:ascii="宋体" w:hAnsi="宋体"/>
        </w:rPr>
        <w:t>10</w:t>
      </w:r>
      <w:r>
        <w:rPr>
          <w:rFonts w:hint="eastAsia"/>
        </w:rPr>
        <w:t>分）</w:t>
      </w:r>
    </w:p>
    <w:tbl>
      <w:tblPr>
        <w:tblW w:w="5000" w:type="pct"/>
        <w:tblCellMar>
          <w:left w:w="0" w:type="dxa"/>
          <w:right w:w="0" w:type="dxa"/>
        </w:tblCellMar>
        <w:tblLook w:val="0000"/>
      </w:tblPr>
      <w:tblGrid>
        <w:gridCol w:w="1419"/>
        <w:gridCol w:w="692"/>
        <w:gridCol w:w="692"/>
        <w:gridCol w:w="692"/>
        <w:gridCol w:w="692"/>
        <w:gridCol w:w="692"/>
        <w:gridCol w:w="692"/>
        <w:gridCol w:w="692"/>
        <w:gridCol w:w="692"/>
        <w:gridCol w:w="692"/>
        <w:gridCol w:w="689"/>
      </w:tblGrid>
      <w:tr w:rsidR="009A4C01" w:rsidRPr="00F654E5" w:rsidTr="00516ECB">
        <w:trPr>
          <w:trHeight w:val="185"/>
        </w:trPr>
        <w:tc>
          <w:tcPr>
            <w:tcW w:w="85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成绩（</w:t>
            </w:r>
            <w:proofErr w:type="gramStart"/>
            <w:r w:rsidRPr="00F654E5">
              <w:rPr>
                <w:rFonts w:hint="eastAsia"/>
              </w:rPr>
              <w:t>个</w:t>
            </w:r>
            <w:proofErr w:type="gramEnd"/>
            <w:r w:rsidRPr="00F654E5">
              <w:rPr>
                <w:rFonts w:hint="eastAsia"/>
              </w:rPr>
              <w:t>）</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033284">
              <w:rPr>
                <w:rFonts w:ascii="宋体" w:hAnsi="宋体" w:hint="eastAsia"/>
              </w:rPr>
              <w:t>10</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9</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8</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7</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6</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5</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4</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3</w:t>
            </w:r>
          </w:p>
        </w:tc>
        <w:tc>
          <w:tcPr>
            <w:tcW w:w="4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2</w:t>
            </w:r>
          </w:p>
        </w:tc>
        <w:tc>
          <w:tcPr>
            <w:tcW w:w="41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1</w:t>
            </w:r>
          </w:p>
        </w:tc>
      </w:tr>
      <w:tr w:rsidR="009A4C01" w:rsidRPr="00F654E5" w:rsidTr="00516ECB">
        <w:trPr>
          <w:trHeight w:val="65"/>
        </w:trPr>
        <w:tc>
          <w:tcPr>
            <w:tcW w:w="85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分值</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033284">
              <w:rPr>
                <w:rFonts w:ascii="宋体" w:hAnsi="宋体"/>
              </w:rPr>
              <w:t>10</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9</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8</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7</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6</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5</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4</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3</w:t>
            </w:r>
          </w:p>
        </w:tc>
        <w:tc>
          <w:tcPr>
            <w:tcW w:w="4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2</w:t>
            </w:r>
          </w:p>
        </w:tc>
        <w:tc>
          <w:tcPr>
            <w:tcW w:w="413"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rPr>
              <w:t>1</w:t>
            </w:r>
          </w:p>
        </w:tc>
      </w:tr>
    </w:tbl>
    <w:p w:rsidR="009A4C01" w:rsidRDefault="009A4C01" w:rsidP="009A4C01">
      <w:pPr>
        <w:spacing w:beforeLines="50" w:afterLines="50"/>
        <w:jc w:val="center"/>
      </w:pPr>
      <w:r>
        <w:rPr>
          <w:rFonts w:hint="eastAsia"/>
        </w:rPr>
        <w:t>内线球员二分投篮评分标准（满分：</w:t>
      </w:r>
      <w:r w:rsidRPr="00033284">
        <w:rPr>
          <w:rFonts w:ascii="宋体" w:hAnsi="宋体"/>
        </w:rPr>
        <w:t>10</w:t>
      </w:r>
      <w:r>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13"/>
        <w:gridCol w:w="693"/>
        <w:gridCol w:w="692"/>
        <w:gridCol w:w="692"/>
        <w:gridCol w:w="692"/>
        <w:gridCol w:w="692"/>
        <w:gridCol w:w="692"/>
        <w:gridCol w:w="692"/>
        <w:gridCol w:w="692"/>
        <w:gridCol w:w="692"/>
        <w:gridCol w:w="694"/>
      </w:tblGrid>
      <w:tr w:rsidR="009A4C01" w:rsidRPr="00F654E5" w:rsidTr="00516ECB">
        <w:trPr>
          <w:trHeight w:val="118"/>
        </w:trPr>
        <w:tc>
          <w:tcPr>
            <w:tcW w:w="847" w:type="pct"/>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成绩（</w:t>
            </w:r>
            <w:proofErr w:type="gramStart"/>
            <w:r w:rsidRPr="00F654E5">
              <w:rPr>
                <w:rFonts w:hint="eastAsia"/>
              </w:rPr>
              <w:t>个</w:t>
            </w:r>
            <w:proofErr w:type="gramEnd"/>
            <w:r w:rsidRPr="00F654E5">
              <w:rPr>
                <w:rFonts w:hint="eastAsia"/>
              </w:rPr>
              <w:t>）</w:t>
            </w:r>
          </w:p>
        </w:tc>
        <w:tc>
          <w:tcPr>
            <w:tcW w:w="415" w:type="pct"/>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033284">
              <w:rPr>
                <w:rFonts w:ascii="宋体" w:hAnsi="宋体" w:hint="eastAsia"/>
              </w:rPr>
              <w:t>12</w:t>
            </w:r>
          </w:p>
        </w:tc>
        <w:tc>
          <w:tcPr>
            <w:tcW w:w="415" w:type="pct"/>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033284">
              <w:rPr>
                <w:rFonts w:ascii="宋体" w:hAnsi="宋体" w:hint="eastAsia"/>
              </w:rPr>
              <w:t>11</w:t>
            </w:r>
          </w:p>
        </w:tc>
        <w:tc>
          <w:tcPr>
            <w:tcW w:w="415" w:type="pct"/>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033284">
              <w:rPr>
                <w:rFonts w:ascii="宋体" w:hAnsi="宋体" w:hint="eastAsia"/>
              </w:rPr>
              <w:t>10</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9</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8</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7</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6</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5</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4</w:t>
            </w:r>
          </w:p>
        </w:tc>
        <w:tc>
          <w:tcPr>
            <w:tcW w:w="416"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3</w:t>
            </w:r>
          </w:p>
        </w:tc>
      </w:tr>
      <w:tr w:rsidR="009A4C01" w:rsidRPr="00F654E5" w:rsidTr="00516ECB">
        <w:trPr>
          <w:trHeight w:val="55"/>
        </w:trPr>
        <w:tc>
          <w:tcPr>
            <w:tcW w:w="847" w:type="pct"/>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F654E5">
              <w:rPr>
                <w:rFonts w:hint="eastAsia"/>
              </w:rPr>
              <w:t>分值</w:t>
            </w:r>
          </w:p>
        </w:tc>
        <w:tc>
          <w:tcPr>
            <w:tcW w:w="415" w:type="pct"/>
            <w:noWrap/>
            <w:tcMar>
              <w:top w:w="15" w:type="dxa"/>
              <w:left w:w="15" w:type="dxa"/>
              <w:bottom w:w="0" w:type="dxa"/>
              <w:right w:w="15" w:type="dxa"/>
            </w:tcMar>
            <w:vAlign w:val="bottom"/>
          </w:tcPr>
          <w:p w:rsidR="009A4C01" w:rsidRPr="00F654E5" w:rsidRDefault="009A4C01" w:rsidP="00516ECB">
            <w:pPr>
              <w:jc w:val="center"/>
              <w:rPr>
                <w:rFonts w:ascii="宋体" w:hAnsi="宋体"/>
                <w:sz w:val="24"/>
              </w:rPr>
            </w:pPr>
            <w:r w:rsidRPr="00033284">
              <w:rPr>
                <w:rFonts w:ascii="宋体" w:hAnsi="宋体" w:hint="eastAsia"/>
              </w:rPr>
              <w:t>10</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9</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8</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7</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6</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5</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4</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3</w:t>
            </w:r>
          </w:p>
        </w:tc>
        <w:tc>
          <w:tcPr>
            <w:tcW w:w="415"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2</w:t>
            </w:r>
          </w:p>
        </w:tc>
        <w:tc>
          <w:tcPr>
            <w:tcW w:w="416" w:type="pct"/>
            <w:noWrap/>
            <w:tcMar>
              <w:top w:w="15" w:type="dxa"/>
              <w:left w:w="15" w:type="dxa"/>
              <w:bottom w:w="0" w:type="dxa"/>
              <w:right w:w="15" w:type="dxa"/>
            </w:tcMar>
            <w:vAlign w:val="bottom"/>
          </w:tcPr>
          <w:p w:rsidR="009A4C01" w:rsidRPr="00033284" w:rsidRDefault="009A4C01" w:rsidP="00516ECB">
            <w:pPr>
              <w:jc w:val="center"/>
              <w:rPr>
                <w:rFonts w:ascii="宋体" w:hAnsi="宋体"/>
                <w:sz w:val="24"/>
              </w:rPr>
            </w:pPr>
            <w:r w:rsidRPr="00033284">
              <w:rPr>
                <w:rFonts w:ascii="宋体" w:hAnsi="宋体" w:hint="eastAsia"/>
              </w:rPr>
              <w:t>1</w:t>
            </w:r>
          </w:p>
        </w:tc>
      </w:tr>
    </w:tbl>
    <w:p w:rsidR="009A4C01" w:rsidRDefault="009A4C01" w:rsidP="009A4C01">
      <w:pPr>
        <w:spacing w:beforeLines="50" w:afterLines="50"/>
      </w:pPr>
      <w:r w:rsidRPr="00033284">
        <w:rPr>
          <w:rFonts w:ascii="宋体" w:hAnsi="宋体"/>
          <w:b/>
          <w:sz w:val="22"/>
        </w:rPr>
        <w:t>4</w:t>
      </w:r>
      <w:r>
        <w:rPr>
          <w:rFonts w:hint="eastAsia"/>
          <w:b/>
          <w:sz w:val="22"/>
        </w:rPr>
        <w:t>.</w:t>
      </w:r>
      <w:r w:rsidRPr="00E1148F">
        <w:rPr>
          <w:b/>
          <w:sz w:val="22"/>
        </w:rPr>
        <w:t>助跑摸高</w:t>
      </w:r>
      <w:r>
        <w:rPr>
          <w:sz w:val="22"/>
        </w:rPr>
        <w:t>：</w:t>
      </w:r>
      <w:r>
        <w:rPr>
          <w:rFonts w:hint="eastAsia"/>
          <w:sz w:val="22"/>
        </w:rPr>
        <w:t>单、双脚起跳均可，每人助跑摸高两次</w:t>
      </w:r>
      <w:r>
        <w:rPr>
          <w:sz w:val="22"/>
        </w:rPr>
        <w:t>。</w:t>
      </w:r>
    </w:p>
    <w:p w:rsidR="009A4C01" w:rsidRPr="00BD108C" w:rsidRDefault="009A4C01" w:rsidP="009A4C01">
      <w:pPr>
        <w:spacing w:beforeLines="50" w:afterLines="50"/>
        <w:jc w:val="center"/>
      </w:pPr>
      <w:r w:rsidRPr="00BD108C">
        <w:rPr>
          <w:rFonts w:hint="eastAsia"/>
        </w:rPr>
        <w:t>中锋球员助跑摸高</w:t>
      </w:r>
      <w:r w:rsidRPr="00BD108C">
        <w:t>评分标准</w:t>
      </w:r>
      <w:r w:rsidRPr="00BD108C">
        <w:rPr>
          <w:rFonts w:hint="eastAsia"/>
        </w:rPr>
        <w:t>（</w:t>
      </w:r>
      <w:r w:rsidRPr="00BD108C">
        <w:t>满分</w:t>
      </w:r>
      <w:r w:rsidRPr="00033284">
        <w:rPr>
          <w:rFonts w:ascii="宋体" w:hAnsi="宋体" w:hint="eastAsia"/>
        </w:rPr>
        <w:t>10</w:t>
      </w:r>
      <w:r w:rsidRPr="00BD108C">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708"/>
        <w:gridCol w:w="708"/>
        <w:gridCol w:w="707"/>
        <w:gridCol w:w="707"/>
        <w:gridCol w:w="707"/>
        <w:gridCol w:w="707"/>
        <w:gridCol w:w="707"/>
        <w:gridCol w:w="707"/>
        <w:gridCol w:w="707"/>
        <w:gridCol w:w="704"/>
      </w:tblGrid>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成绩</w:t>
            </w:r>
            <w:r w:rsidRPr="00F654E5">
              <w:rPr>
                <w:rFonts w:hint="eastAsia"/>
              </w:rPr>
              <w:t>（米）</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30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25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20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15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10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05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00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95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90</w:t>
            </w:r>
          </w:p>
        </w:tc>
        <w:tc>
          <w:tcPr>
            <w:tcW w:w="413"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85</w:t>
            </w:r>
          </w:p>
        </w:tc>
      </w:tr>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分值</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10</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9</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8</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7</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6</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5</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4</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3</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2</w:t>
            </w:r>
          </w:p>
        </w:tc>
        <w:tc>
          <w:tcPr>
            <w:tcW w:w="413"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1</w:t>
            </w:r>
          </w:p>
        </w:tc>
      </w:tr>
    </w:tbl>
    <w:p w:rsidR="009A4C01" w:rsidRPr="00BD108C" w:rsidRDefault="009A4C01" w:rsidP="009A4C01">
      <w:pPr>
        <w:spacing w:beforeLines="50" w:afterLines="50"/>
        <w:jc w:val="center"/>
      </w:pPr>
      <w:r w:rsidRPr="00BD108C">
        <w:rPr>
          <w:rFonts w:hint="eastAsia"/>
        </w:rPr>
        <w:t>前锋球员助跑摸高</w:t>
      </w:r>
      <w:r w:rsidRPr="00BD108C">
        <w:t>评分标准</w:t>
      </w:r>
      <w:r w:rsidRPr="00BD108C">
        <w:rPr>
          <w:rFonts w:hint="eastAsia"/>
        </w:rPr>
        <w:t>（</w:t>
      </w:r>
      <w:r w:rsidRPr="00BD108C">
        <w:t>满分</w:t>
      </w:r>
      <w:r w:rsidRPr="00033284">
        <w:rPr>
          <w:rFonts w:ascii="宋体" w:hAnsi="宋体" w:hint="eastAsia"/>
        </w:rPr>
        <w:t>10</w:t>
      </w:r>
      <w:r w:rsidRPr="00BD108C">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708"/>
        <w:gridCol w:w="708"/>
        <w:gridCol w:w="707"/>
        <w:gridCol w:w="707"/>
        <w:gridCol w:w="707"/>
        <w:gridCol w:w="707"/>
        <w:gridCol w:w="707"/>
        <w:gridCol w:w="707"/>
        <w:gridCol w:w="707"/>
        <w:gridCol w:w="704"/>
      </w:tblGrid>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成绩</w:t>
            </w:r>
            <w:r w:rsidRPr="00F654E5">
              <w:rPr>
                <w:rFonts w:hint="eastAsia"/>
              </w:rPr>
              <w:t>（米）</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25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20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15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10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05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00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95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90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85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80</w:t>
            </w:r>
          </w:p>
        </w:tc>
      </w:tr>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分值</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10</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9</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8</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7</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6</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5</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4</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3</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2</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1</w:t>
            </w:r>
          </w:p>
        </w:tc>
      </w:tr>
    </w:tbl>
    <w:p w:rsidR="009A4C01" w:rsidRPr="00BD108C" w:rsidRDefault="009A4C01" w:rsidP="009A4C01">
      <w:pPr>
        <w:spacing w:beforeLines="50" w:afterLines="50"/>
        <w:jc w:val="center"/>
      </w:pPr>
      <w:r w:rsidRPr="00BD108C">
        <w:rPr>
          <w:rFonts w:hint="eastAsia"/>
        </w:rPr>
        <w:t>后卫球员助跑摸高</w:t>
      </w:r>
      <w:r w:rsidRPr="00BD108C">
        <w:t>评分标准</w:t>
      </w:r>
      <w:r w:rsidRPr="00BD108C">
        <w:rPr>
          <w:rFonts w:hint="eastAsia"/>
        </w:rPr>
        <w:t>（</w:t>
      </w:r>
      <w:r w:rsidRPr="00BD108C">
        <w:t>满分</w:t>
      </w:r>
      <w:r w:rsidRPr="00033284">
        <w:rPr>
          <w:rFonts w:ascii="宋体" w:hAnsi="宋体" w:hint="eastAsia"/>
        </w:rPr>
        <w:t>10</w:t>
      </w:r>
      <w:r w:rsidRPr="00BD108C">
        <w:rPr>
          <w:rFonts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3"/>
        <w:gridCol w:w="708"/>
        <w:gridCol w:w="708"/>
        <w:gridCol w:w="707"/>
        <w:gridCol w:w="707"/>
        <w:gridCol w:w="707"/>
        <w:gridCol w:w="707"/>
        <w:gridCol w:w="707"/>
        <w:gridCol w:w="707"/>
        <w:gridCol w:w="707"/>
        <w:gridCol w:w="704"/>
      </w:tblGrid>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成绩</w:t>
            </w:r>
            <w:r w:rsidRPr="00F654E5">
              <w:rPr>
                <w:rFonts w:hint="eastAsia"/>
              </w:rPr>
              <w:t>（米）</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15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10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05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3</w:t>
            </w:r>
            <w:r w:rsidRPr="00F654E5">
              <w:rPr>
                <w:rFonts w:hint="eastAsia"/>
              </w:rPr>
              <w:t>.</w:t>
            </w:r>
            <w:r w:rsidRPr="00033284">
              <w:rPr>
                <w:rFonts w:ascii="宋体" w:hAnsi="宋体" w:hint="eastAsia"/>
              </w:rPr>
              <w:t>00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95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90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85</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80</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75</w:t>
            </w:r>
          </w:p>
        </w:tc>
        <w:tc>
          <w:tcPr>
            <w:tcW w:w="413" w:type="pct"/>
            <w:shd w:val="clear" w:color="auto" w:fill="auto"/>
            <w:vAlign w:val="center"/>
          </w:tcPr>
          <w:p w:rsidR="009A4C01" w:rsidRPr="00F654E5" w:rsidRDefault="009A4C01" w:rsidP="00516ECB">
            <w:pPr>
              <w:jc w:val="center"/>
            </w:pPr>
            <w:r w:rsidRPr="00033284">
              <w:rPr>
                <w:rFonts w:ascii="宋体" w:hAnsi="宋体" w:hint="eastAsia"/>
              </w:rPr>
              <w:t>2</w:t>
            </w:r>
            <w:r w:rsidRPr="00F654E5">
              <w:rPr>
                <w:rFonts w:hint="eastAsia"/>
              </w:rPr>
              <w:t>.</w:t>
            </w:r>
            <w:r w:rsidRPr="00033284">
              <w:rPr>
                <w:rFonts w:ascii="宋体" w:hAnsi="宋体" w:hint="eastAsia"/>
              </w:rPr>
              <w:t>70</w:t>
            </w:r>
          </w:p>
        </w:tc>
      </w:tr>
      <w:tr w:rsidR="009A4C01" w:rsidRPr="00F654E5" w:rsidTr="00516ECB">
        <w:trPr>
          <w:trHeight w:val="70"/>
        </w:trPr>
        <w:tc>
          <w:tcPr>
            <w:tcW w:w="852" w:type="pct"/>
            <w:shd w:val="clear" w:color="auto" w:fill="auto"/>
            <w:vAlign w:val="center"/>
          </w:tcPr>
          <w:p w:rsidR="009A4C01" w:rsidRPr="00F654E5" w:rsidRDefault="009A4C01" w:rsidP="00516ECB">
            <w:pPr>
              <w:jc w:val="center"/>
            </w:pPr>
            <w:r w:rsidRPr="00F654E5">
              <w:t>分值</w:t>
            </w:r>
          </w:p>
        </w:tc>
        <w:tc>
          <w:tcPr>
            <w:tcW w:w="415" w:type="pct"/>
            <w:shd w:val="clear" w:color="auto" w:fill="auto"/>
            <w:vAlign w:val="center"/>
          </w:tcPr>
          <w:p w:rsidR="009A4C01" w:rsidRPr="00F654E5" w:rsidRDefault="009A4C01" w:rsidP="00516ECB">
            <w:pPr>
              <w:jc w:val="center"/>
            </w:pPr>
            <w:r w:rsidRPr="00033284">
              <w:rPr>
                <w:rFonts w:ascii="宋体" w:hAnsi="宋体" w:hint="eastAsia"/>
              </w:rPr>
              <w:t>10</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9</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8</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7</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6</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5</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4</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3</w:t>
            </w:r>
          </w:p>
        </w:tc>
        <w:tc>
          <w:tcPr>
            <w:tcW w:w="415"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2</w:t>
            </w:r>
          </w:p>
        </w:tc>
        <w:tc>
          <w:tcPr>
            <w:tcW w:w="413" w:type="pct"/>
            <w:shd w:val="clear" w:color="auto" w:fill="auto"/>
            <w:vAlign w:val="center"/>
          </w:tcPr>
          <w:p w:rsidR="009A4C01" w:rsidRPr="00033284" w:rsidRDefault="009A4C01" w:rsidP="00516ECB">
            <w:pPr>
              <w:jc w:val="center"/>
              <w:rPr>
                <w:rFonts w:ascii="宋体" w:hAnsi="宋体"/>
              </w:rPr>
            </w:pPr>
            <w:r w:rsidRPr="00033284">
              <w:rPr>
                <w:rFonts w:ascii="宋体" w:hAnsi="宋体" w:hint="eastAsia"/>
              </w:rPr>
              <w:t>1</w:t>
            </w:r>
          </w:p>
        </w:tc>
      </w:tr>
    </w:tbl>
    <w:p w:rsidR="009A4C01" w:rsidRDefault="009A4C01" w:rsidP="009A4C01">
      <w:pPr>
        <w:spacing w:beforeLines="50" w:afterLines="50"/>
        <w:rPr>
          <w:sz w:val="22"/>
        </w:rPr>
      </w:pPr>
      <w:r w:rsidRPr="00033284">
        <w:rPr>
          <w:rFonts w:ascii="宋体" w:hAnsi="宋体" w:hint="eastAsia"/>
          <w:b/>
          <w:sz w:val="22"/>
        </w:rPr>
        <w:t>5</w:t>
      </w:r>
      <w:r>
        <w:rPr>
          <w:rFonts w:hint="eastAsia"/>
          <w:b/>
          <w:sz w:val="22"/>
        </w:rPr>
        <w:t>.</w:t>
      </w:r>
      <w:r w:rsidRPr="00E1148F">
        <w:rPr>
          <w:rFonts w:hint="eastAsia"/>
          <w:b/>
          <w:sz w:val="22"/>
        </w:rPr>
        <w:t>三打三</w:t>
      </w:r>
      <w:r>
        <w:rPr>
          <w:rFonts w:hint="eastAsia"/>
          <w:sz w:val="22"/>
        </w:rPr>
        <w:t>：半场三对三比赛。</w:t>
      </w:r>
    </w:p>
    <w:p w:rsidR="009A4C01" w:rsidRDefault="009A4C01" w:rsidP="009A4C01">
      <w:pPr>
        <w:spacing w:beforeLines="50" w:afterLines="50"/>
        <w:rPr>
          <w:sz w:val="22"/>
        </w:rPr>
      </w:pPr>
      <w:r w:rsidRPr="00033284">
        <w:rPr>
          <w:rFonts w:ascii="宋体" w:hAnsi="宋体" w:hint="eastAsia"/>
          <w:b/>
          <w:sz w:val="22"/>
        </w:rPr>
        <w:t>6</w:t>
      </w:r>
      <w:r>
        <w:rPr>
          <w:rFonts w:hint="eastAsia"/>
          <w:b/>
          <w:sz w:val="22"/>
        </w:rPr>
        <w:t>.</w:t>
      </w:r>
      <w:r w:rsidRPr="00E1148F">
        <w:rPr>
          <w:rFonts w:hint="eastAsia"/>
          <w:b/>
          <w:sz w:val="22"/>
        </w:rPr>
        <w:t>实战比赛</w:t>
      </w:r>
      <w:r>
        <w:rPr>
          <w:rFonts w:hint="eastAsia"/>
          <w:b/>
          <w:sz w:val="22"/>
        </w:rPr>
        <w:t>（全场五打五）</w:t>
      </w:r>
      <w:r>
        <w:rPr>
          <w:rFonts w:hint="eastAsia"/>
          <w:sz w:val="22"/>
        </w:rPr>
        <w:t>：每组比赛时间为</w:t>
      </w:r>
      <w:r w:rsidRPr="00033284">
        <w:rPr>
          <w:rFonts w:ascii="宋体" w:hAnsi="宋体"/>
          <w:sz w:val="22"/>
        </w:rPr>
        <w:t>15</w:t>
      </w:r>
      <w:r>
        <w:rPr>
          <w:rFonts w:hint="eastAsia"/>
          <w:sz w:val="22"/>
        </w:rPr>
        <w:t>分钟。主要看队员的身体条件、个人能力、技术特点、战术配合素养、场上篮球意识等综合表现，分数按</w:t>
      </w:r>
      <w:r w:rsidRPr="00033284">
        <w:rPr>
          <w:rFonts w:ascii="宋体" w:hAnsi="宋体" w:hint="eastAsia"/>
          <w:sz w:val="22"/>
        </w:rPr>
        <w:t>0</w:t>
      </w:r>
      <w:r>
        <w:rPr>
          <w:rFonts w:hint="eastAsia"/>
          <w:sz w:val="22"/>
        </w:rPr>
        <w:t>—</w:t>
      </w:r>
      <w:r w:rsidRPr="00033284">
        <w:rPr>
          <w:rFonts w:ascii="宋体" w:hAnsi="宋体" w:hint="eastAsia"/>
          <w:sz w:val="22"/>
        </w:rPr>
        <w:t>50</w:t>
      </w:r>
      <w:r>
        <w:rPr>
          <w:rFonts w:hint="eastAsia"/>
          <w:sz w:val="22"/>
        </w:rPr>
        <w:t>分掌握；此外，对</w:t>
      </w:r>
      <w:r>
        <w:rPr>
          <w:sz w:val="22"/>
        </w:rPr>
        <w:t>身体条件</w:t>
      </w:r>
      <w:r>
        <w:rPr>
          <w:rFonts w:hint="eastAsia"/>
          <w:sz w:val="22"/>
        </w:rPr>
        <w:t>特别</w:t>
      </w:r>
      <w:r>
        <w:rPr>
          <w:sz w:val="22"/>
        </w:rPr>
        <w:t>好、</w:t>
      </w:r>
      <w:r>
        <w:rPr>
          <w:rFonts w:hint="eastAsia"/>
          <w:sz w:val="22"/>
        </w:rPr>
        <w:t>个人能力与身体素质</w:t>
      </w:r>
      <w:r>
        <w:rPr>
          <w:sz w:val="22"/>
        </w:rPr>
        <w:t>突出且有培养前途的</w:t>
      </w:r>
      <w:r>
        <w:rPr>
          <w:rFonts w:hint="eastAsia"/>
          <w:sz w:val="22"/>
        </w:rPr>
        <w:t>队员应考虑</w:t>
      </w:r>
      <w:r>
        <w:rPr>
          <w:sz w:val="22"/>
        </w:rPr>
        <w:t>适当给予加分</w:t>
      </w:r>
      <w:r>
        <w:rPr>
          <w:rFonts w:hint="eastAsia"/>
          <w:sz w:val="22"/>
        </w:rPr>
        <w:t>，加分不超过</w:t>
      </w:r>
      <w:r w:rsidRPr="00033284">
        <w:rPr>
          <w:rFonts w:ascii="宋体" w:hAnsi="宋体" w:hint="eastAsia"/>
          <w:sz w:val="22"/>
        </w:rPr>
        <w:t>10</w:t>
      </w:r>
      <w:r>
        <w:rPr>
          <w:rFonts w:hint="eastAsia"/>
          <w:sz w:val="22"/>
        </w:rPr>
        <w:t>分。</w:t>
      </w:r>
    </w:p>
    <w:p w:rsidR="009A4C01" w:rsidRDefault="009A4C01" w:rsidP="009A4C01">
      <w:pPr>
        <w:spacing w:beforeLines="50" w:afterLines="50"/>
        <w:rPr>
          <w:sz w:val="22"/>
        </w:rPr>
        <w:sectPr w:rsidR="009A4C01">
          <w:pgSz w:w="11906" w:h="16838"/>
          <w:pgMar w:top="1440" w:right="1800" w:bottom="1440" w:left="1800" w:header="851" w:footer="992" w:gutter="0"/>
          <w:cols w:space="425"/>
          <w:docGrid w:type="lines" w:linePitch="312"/>
        </w:sectPr>
      </w:pPr>
      <w:r>
        <w:rPr>
          <w:rFonts w:hint="eastAsia"/>
          <w:sz w:val="22"/>
        </w:rPr>
        <w:t>注：半场往返运球上篮、投篮、</w:t>
      </w:r>
      <w:r>
        <w:rPr>
          <w:sz w:val="22"/>
        </w:rPr>
        <w:t>助跑摸高</w:t>
      </w:r>
      <w:r>
        <w:rPr>
          <w:rFonts w:hint="eastAsia"/>
          <w:sz w:val="22"/>
        </w:rPr>
        <w:t>每项测试两次机会，取最好一次成绩。</w:t>
      </w:r>
    </w:p>
    <w:p w:rsidR="009A4C01" w:rsidRPr="004255E8" w:rsidRDefault="009A4C01" w:rsidP="009A4C01">
      <w:pPr>
        <w:spacing w:beforeLines="50" w:afterLines="50"/>
      </w:pPr>
    </w:p>
    <w:tbl>
      <w:tblPr>
        <w:tblW w:w="0" w:type="auto"/>
        <w:jc w:val="center"/>
        <w:tblLayout w:type="fixed"/>
        <w:tblCellMar>
          <w:left w:w="0" w:type="dxa"/>
          <w:right w:w="0" w:type="dxa"/>
        </w:tblCellMar>
        <w:tblLook w:val="0000"/>
      </w:tblPr>
      <w:tblGrid>
        <w:gridCol w:w="1206"/>
        <w:gridCol w:w="1372"/>
        <w:gridCol w:w="1304"/>
        <w:gridCol w:w="1445"/>
        <w:gridCol w:w="1449"/>
        <w:gridCol w:w="1304"/>
        <w:gridCol w:w="1304"/>
      </w:tblGrid>
      <w:tr w:rsidR="009A4C01" w:rsidTr="00516ECB">
        <w:trPr>
          <w:trHeight w:val="375"/>
          <w:jc w:val="center"/>
        </w:trPr>
        <w:tc>
          <w:tcPr>
            <w:tcW w:w="9384" w:type="dxa"/>
            <w:gridSpan w:val="7"/>
            <w:tcBorders>
              <w:top w:val="nil"/>
              <w:left w:val="nil"/>
              <w:bottom w:val="nil"/>
              <w:right w:val="nil"/>
            </w:tcBorders>
            <w:tcMar>
              <w:top w:w="15" w:type="dxa"/>
              <w:left w:w="15" w:type="dxa"/>
              <w:bottom w:w="0" w:type="dxa"/>
              <w:right w:w="15" w:type="dxa"/>
            </w:tcMar>
            <w:vAlign w:val="bottom"/>
          </w:tcPr>
          <w:p w:rsidR="009A4C01" w:rsidRDefault="009A4C01" w:rsidP="00516ECB">
            <w:pPr>
              <w:jc w:val="center"/>
              <w:rPr>
                <w:rFonts w:ascii="黑体" w:eastAsia="黑体"/>
                <w:b/>
                <w:sz w:val="28"/>
                <w:szCs w:val="28"/>
              </w:rPr>
            </w:pPr>
            <w:r w:rsidRPr="00684814">
              <w:rPr>
                <w:rFonts w:ascii="宋体" w:hAnsi="宋体"/>
                <w:b/>
                <w:sz w:val="32"/>
                <w:szCs w:val="32"/>
              </w:rPr>
              <w:t>东北大学</w:t>
            </w:r>
            <w:r w:rsidRPr="00684814">
              <w:rPr>
                <w:rFonts w:ascii="宋体" w:hAnsi="宋体" w:hint="eastAsia"/>
                <w:b/>
                <w:sz w:val="32"/>
                <w:szCs w:val="32"/>
              </w:rPr>
              <w:t>2018年</w:t>
            </w:r>
            <w:r w:rsidRPr="00684814">
              <w:rPr>
                <w:rFonts w:ascii="宋体" w:hAnsi="宋体"/>
                <w:b/>
                <w:sz w:val="32"/>
                <w:szCs w:val="32"/>
              </w:rPr>
              <w:t>高水平运动</w:t>
            </w:r>
            <w:r w:rsidRPr="00684814">
              <w:rPr>
                <w:rFonts w:ascii="宋体" w:hAnsi="宋体" w:hint="eastAsia"/>
                <w:b/>
                <w:sz w:val="32"/>
                <w:szCs w:val="32"/>
              </w:rPr>
              <w:t>队田径</w:t>
            </w:r>
            <w:r w:rsidRPr="00684814">
              <w:rPr>
                <w:rFonts w:ascii="宋体" w:hAnsi="宋体"/>
                <w:b/>
                <w:sz w:val="32"/>
                <w:szCs w:val="32"/>
              </w:rPr>
              <w:t>测试标准</w:t>
            </w:r>
          </w:p>
        </w:tc>
      </w:tr>
      <w:tr w:rsidR="009A4C01" w:rsidTr="00516ECB">
        <w:tblPrEx>
          <w:tblCellMar>
            <w:left w:w="108" w:type="dxa"/>
            <w:right w:w="108" w:type="dxa"/>
          </w:tblCellMar>
        </w:tblPrEx>
        <w:trPr>
          <w:trHeight w:val="405"/>
          <w:jc w:val="center"/>
        </w:trPr>
        <w:tc>
          <w:tcPr>
            <w:tcW w:w="9384" w:type="dxa"/>
            <w:gridSpan w:val="7"/>
            <w:tcBorders>
              <w:top w:val="nil"/>
              <w:left w:val="nil"/>
              <w:bottom w:val="single" w:sz="4" w:space="0" w:color="auto"/>
              <w:right w:val="nil"/>
            </w:tcBorders>
            <w:vAlign w:val="center"/>
          </w:tcPr>
          <w:p w:rsidR="009A4C01" w:rsidRDefault="009A4C01" w:rsidP="00516ECB">
            <w:pPr>
              <w:widowControl/>
              <w:jc w:val="center"/>
              <w:rPr>
                <w:rFonts w:ascii="宋体" w:hAnsi="宋体" w:cs="宋体"/>
                <w:b/>
                <w:bCs/>
                <w:kern w:val="0"/>
                <w:sz w:val="24"/>
              </w:rPr>
            </w:pPr>
            <w:r>
              <w:rPr>
                <w:rFonts w:ascii="宋体" w:hAnsi="宋体" w:cs="宋体" w:hint="eastAsia"/>
                <w:b/>
                <w:bCs/>
                <w:kern w:val="0"/>
                <w:sz w:val="24"/>
              </w:rPr>
              <w:t>男子（手记）</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项目</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A级</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B级</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C级</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D级</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E级</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F级</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10.7</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10.8</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10.9</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11.1</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11.5</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22.3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22.5</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22.7</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23.0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23.3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23.6</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49.6</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50.2</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50.8</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51.5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52.2</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53</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800米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2:02</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2:04</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2:07</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2:10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3:59</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4:02</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4:05</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4:10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4:15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4:20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5000米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15:04</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15:20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15:40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16:30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17:00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110米栏</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14.6</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15.5</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16.1</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17.6</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400米栏</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54.7</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55.4</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56.1</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56.8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57.5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58.5</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跳高</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1.95</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1.9</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1.85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1.75</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跳远</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7.03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6.9</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6.75</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6.55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6.3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5.8</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三级跳远</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14.79</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14.6</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14.3</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13.9</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13.4</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12.8</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铅球</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15.82</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13.2</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12.4</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11.6</w:t>
            </w:r>
          </w:p>
        </w:tc>
      </w:tr>
      <w:tr w:rsidR="009A4C01" w:rsidTr="00516ECB">
        <w:tblPrEx>
          <w:tblCellMar>
            <w:left w:w="108" w:type="dxa"/>
            <w:right w:w="108" w:type="dxa"/>
          </w:tblCellMar>
        </w:tblPrEx>
        <w:trPr>
          <w:trHeight w:val="405"/>
          <w:jc w:val="center"/>
        </w:trPr>
        <w:tc>
          <w:tcPr>
            <w:tcW w:w="9384" w:type="dxa"/>
            <w:gridSpan w:val="7"/>
            <w:tcBorders>
              <w:top w:val="nil"/>
              <w:left w:val="nil"/>
              <w:bottom w:val="single" w:sz="4" w:space="0" w:color="auto"/>
              <w:right w:val="nil"/>
            </w:tcBorders>
            <w:vAlign w:val="center"/>
          </w:tcPr>
          <w:p w:rsidR="009A4C01" w:rsidRDefault="009A4C01" w:rsidP="00516ECB">
            <w:pPr>
              <w:widowControl/>
              <w:jc w:val="center"/>
              <w:rPr>
                <w:rFonts w:ascii="宋体" w:hAnsi="宋体" w:cs="宋体"/>
                <w:b/>
                <w:bCs/>
                <w:kern w:val="0"/>
                <w:sz w:val="24"/>
              </w:rPr>
            </w:pPr>
            <w:r>
              <w:rPr>
                <w:rFonts w:ascii="宋体" w:hAnsi="宋体" w:cs="宋体" w:hint="eastAsia"/>
                <w:b/>
                <w:bCs/>
                <w:kern w:val="0"/>
                <w:sz w:val="24"/>
              </w:rPr>
              <w:t>女子（手记）</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项目</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A级</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B级</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C级</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D级</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E级</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F级</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12.6</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12.8</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13.1</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13.4</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13.7</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25.7</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26.2</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26.7</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27.3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29</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59.6</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1:01.0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1:03.0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1:05.0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1:07.0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1:10.0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800米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2:19.7</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2:22.0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2:24.0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2:27.0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2:30.0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2:33.0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4:43.5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4:50.0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4:55.0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5:08.0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5:20.0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5:30.0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3000米</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10:29.0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10:40.0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10:50.0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11:00.0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11:20.0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11:45.0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100米栏</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15.2</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15.5</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17.0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18.0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400米栏</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1:03.0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1:05.0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1:08.0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1:13.0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1:15.0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跳高</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1.63</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1.58</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1.55</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1.50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1.45</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1.40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跳远</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5.58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5.45</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5.30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5.10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4.90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4.70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三级跳远</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11.98</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11.80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11.60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11.30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10.50</w:t>
            </w:r>
          </w:p>
        </w:tc>
      </w:tr>
      <w:tr w:rsidR="009A4C01" w:rsidTr="00516ECB">
        <w:tblPrEx>
          <w:tblCellMar>
            <w:left w:w="108" w:type="dxa"/>
            <w:right w:w="108" w:type="dxa"/>
          </w:tblCellMar>
        </w:tblPrEx>
        <w:trPr>
          <w:trHeight w:val="405"/>
          <w:jc w:val="center"/>
        </w:trPr>
        <w:tc>
          <w:tcPr>
            <w:tcW w:w="1206" w:type="dxa"/>
            <w:tcBorders>
              <w:top w:val="nil"/>
              <w:left w:val="single" w:sz="4" w:space="0" w:color="auto"/>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铅球</w:t>
            </w:r>
          </w:p>
        </w:tc>
        <w:tc>
          <w:tcPr>
            <w:tcW w:w="1372"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13.02</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12.70</w:t>
            </w:r>
          </w:p>
        </w:tc>
        <w:tc>
          <w:tcPr>
            <w:tcW w:w="1445"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12.40</w:t>
            </w:r>
          </w:p>
        </w:tc>
        <w:tc>
          <w:tcPr>
            <w:tcW w:w="1449"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11.50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11.00</w:t>
            </w:r>
          </w:p>
        </w:tc>
        <w:tc>
          <w:tcPr>
            <w:tcW w:w="1304" w:type="dxa"/>
            <w:tcBorders>
              <w:top w:val="nil"/>
              <w:left w:val="nil"/>
              <w:bottom w:val="single" w:sz="4" w:space="0" w:color="auto"/>
              <w:right w:val="single" w:sz="4" w:space="0" w:color="auto"/>
            </w:tcBorders>
            <w:vAlign w:val="center"/>
          </w:tcPr>
          <w:p w:rsidR="009A4C01" w:rsidRDefault="009A4C01" w:rsidP="00516ECB">
            <w:pPr>
              <w:widowControl/>
              <w:jc w:val="center"/>
              <w:rPr>
                <w:rFonts w:ascii="宋体" w:hAnsi="宋体" w:cs="宋体"/>
                <w:kern w:val="0"/>
                <w:sz w:val="24"/>
              </w:rPr>
            </w:pPr>
            <w:r>
              <w:rPr>
                <w:rFonts w:ascii="宋体" w:hAnsi="宋体" w:cs="宋体" w:hint="eastAsia"/>
                <w:kern w:val="0"/>
                <w:sz w:val="24"/>
              </w:rPr>
              <w:t>10.50</w:t>
            </w:r>
          </w:p>
        </w:tc>
      </w:tr>
    </w:tbl>
    <w:p w:rsidR="009A4C01" w:rsidRDefault="009A4C01" w:rsidP="009A4C01">
      <w:pPr>
        <w:widowControl/>
        <w:spacing w:after="100" w:afterAutospacing="1"/>
        <w:ind w:firstLine="555"/>
        <w:jc w:val="left"/>
        <w:rPr>
          <w:rFonts w:ascii="仿宋" w:eastAsia="仿宋" w:hAnsi="仿宋" w:cs="宋体"/>
          <w:color w:val="000000" w:themeColor="text1"/>
          <w:kern w:val="0"/>
          <w:sz w:val="32"/>
          <w:szCs w:val="32"/>
        </w:rPr>
        <w:sectPr w:rsidR="009A4C01">
          <w:pgSz w:w="11906" w:h="16838"/>
          <w:pgMar w:top="1440" w:right="1800" w:bottom="1440" w:left="1800" w:header="851" w:footer="992" w:gutter="0"/>
          <w:cols w:space="425"/>
          <w:docGrid w:type="lines" w:linePitch="312"/>
        </w:sectPr>
      </w:pPr>
    </w:p>
    <w:p w:rsidR="009A4C01" w:rsidRPr="00A27EAC" w:rsidRDefault="009A4C01" w:rsidP="009A4C01">
      <w:pPr>
        <w:jc w:val="center"/>
        <w:rPr>
          <w:rFonts w:ascii="方正小标宋简体" w:eastAsia="方正小标宋简体"/>
          <w:sz w:val="36"/>
        </w:rPr>
      </w:pPr>
      <w:r w:rsidRPr="00A27EAC">
        <w:rPr>
          <w:rFonts w:ascii="方正小标宋简体" w:eastAsia="方正小标宋简体" w:hint="eastAsia"/>
          <w:sz w:val="36"/>
        </w:rPr>
        <w:lastRenderedPageBreak/>
        <w:t>男子篮球队主力上场队员证明</w:t>
      </w:r>
    </w:p>
    <w:p w:rsidR="009A4C01" w:rsidRDefault="009A4C01" w:rsidP="009A4C01"/>
    <w:tbl>
      <w:tblPr>
        <w:tblStyle w:val="a7"/>
        <w:tblW w:w="0" w:type="auto"/>
        <w:tblLook w:val="04A0"/>
      </w:tblPr>
      <w:tblGrid>
        <w:gridCol w:w="1382"/>
        <w:gridCol w:w="1383"/>
        <w:gridCol w:w="1383"/>
        <w:gridCol w:w="1382"/>
        <w:gridCol w:w="1383"/>
        <w:gridCol w:w="1383"/>
      </w:tblGrid>
      <w:tr w:rsidR="009A4C01" w:rsidRPr="00A27EAC" w:rsidTr="00516ECB">
        <w:trPr>
          <w:trHeight w:val="850"/>
        </w:trPr>
        <w:tc>
          <w:tcPr>
            <w:tcW w:w="1382"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姓</w:t>
            </w:r>
            <w:r>
              <w:rPr>
                <w:rFonts w:ascii="仿宋" w:eastAsia="仿宋" w:hAnsi="仿宋" w:hint="eastAsia"/>
                <w:sz w:val="28"/>
                <w:szCs w:val="32"/>
              </w:rPr>
              <w:t xml:space="preserve">    </w:t>
            </w:r>
            <w:r w:rsidRPr="00A27EAC">
              <w:rPr>
                <w:rFonts w:ascii="仿宋" w:eastAsia="仿宋" w:hAnsi="仿宋" w:hint="eastAsia"/>
                <w:sz w:val="28"/>
                <w:szCs w:val="32"/>
              </w:rPr>
              <w:t>名</w:t>
            </w:r>
          </w:p>
        </w:tc>
        <w:tc>
          <w:tcPr>
            <w:tcW w:w="1383" w:type="dxa"/>
            <w:vAlign w:val="center"/>
          </w:tcPr>
          <w:p w:rsidR="009A4C01" w:rsidRPr="00A27EAC" w:rsidRDefault="009A4C01" w:rsidP="00516ECB">
            <w:pPr>
              <w:jc w:val="center"/>
              <w:rPr>
                <w:rFonts w:ascii="仿宋" w:eastAsia="仿宋" w:hAnsi="仿宋"/>
                <w:sz w:val="28"/>
                <w:szCs w:val="32"/>
              </w:rPr>
            </w:pPr>
          </w:p>
        </w:tc>
        <w:tc>
          <w:tcPr>
            <w:tcW w:w="1383"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身份证号</w:t>
            </w:r>
          </w:p>
        </w:tc>
        <w:tc>
          <w:tcPr>
            <w:tcW w:w="4148" w:type="dxa"/>
            <w:gridSpan w:val="3"/>
            <w:vAlign w:val="center"/>
          </w:tcPr>
          <w:p w:rsidR="009A4C01" w:rsidRPr="00A27EAC" w:rsidRDefault="009A4C01" w:rsidP="00516ECB">
            <w:pPr>
              <w:jc w:val="center"/>
              <w:rPr>
                <w:rFonts w:ascii="仿宋" w:eastAsia="仿宋" w:hAnsi="仿宋"/>
                <w:sz w:val="28"/>
                <w:szCs w:val="32"/>
              </w:rPr>
            </w:pPr>
          </w:p>
        </w:tc>
      </w:tr>
      <w:tr w:rsidR="009A4C01" w:rsidRPr="00A27EAC" w:rsidTr="00516ECB">
        <w:trPr>
          <w:trHeight w:val="850"/>
        </w:trPr>
        <w:tc>
          <w:tcPr>
            <w:tcW w:w="1382"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场上位置</w:t>
            </w:r>
          </w:p>
        </w:tc>
        <w:tc>
          <w:tcPr>
            <w:tcW w:w="1383" w:type="dxa"/>
            <w:vAlign w:val="center"/>
          </w:tcPr>
          <w:p w:rsidR="009A4C01" w:rsidRPr="00A27EAC" w:rsidRDefault="009A4C01" w:rsidP="00516ECB">
            <w:pPr>
              <w:jc w:val="center"/>
              <w:rPr>
                <w:rFonts w:ascii="仿宋" w:eastAsia="仿宋" w:hAnsi="仿宋"/>
                <w:sz w:val="28"/>
                <w:szCs w:val="32"/>
              </w:rPr>
            </w:pPr>
          </w:p>
        </w:tc>
        <w:tc>
          <w:tcPr>
            <w:tcW w:w="1383"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中学名称</w:t>
            </w:r>
          </w:p>
        </w:tc>
        <w:tc>
          <w:tcPr>
            <w:tcW w:w="4148" w:type="dxa"/>
            <w:gridSpan w:val="3"/>
            <w:vAlign w:val="center"/>
          </w:tcPr>
          <w:p w:rsidR="009A4C01" w:rsidRPr="00A27EAC" w:rsidRDefault="009A4C01" w:rsidP="00516ECB">
            <w:pPr>
              <w:jc w:val="center"/>
              <w:rPr>
                <w:rFonts w:ascii="仿宋" w:eastAsia="仿宋" w:hAnsi="仿宋"/>
                <w:sz w:val="28"/>
                <w:szCs w:val="32"/>
              </w:rPr>
            </w:pPr>
          </w:p>
        </w:tc>
      </w:tr>
      <w:tr w:rsidR="009A4C01" w:rsidRPr="00A27EAC" w:rsidTr="00516ECB">
        <w:trPr>
          <w:trHeight w:val="850"/>
        </w:trPr>
        <w:tc>
          <w:tcPr>
            <w:tcW w:w="1382"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比赛名称</w:t>
            </w:r>
          </w:p>
        </w:tc>
        <w:tc>
          <w:tcPr>
            <w:tcW w:w="6914" w:type="dxa"/>
            <w:gridSpan w:val="5"/>
            <w:vAlign w:val="center"/>
          </w:tcPr>
          <w:p w:rsidR="009A4C01" w:rsidRPr="00A27EAC" w:rsidRDefault="009A4C01" w:rsidP="00516ECB">
            <w:pPr>
              <w:jc w:val="center"/>
              <w:rPr>
                <w:rFonts w:ascii="仿宋" w:eastAsia="仿宋" w:hAnsi="仿宋"/>
                <w:sz w:val="28"/>
                <w:szCs w:val="32"/>
              </w:rPr>
            </w:pPr>
          </w:p>
        </w:tc>
      </w:tr>
      <w:tr w:rsidR="009A4C01" w:rsidRPr="00A27EAC" w:rsidTr="00516ECB">
        <w:trPr>
          <w:trHeight w:val="850"/>
        </w:trPr>
        <w:tc>
          <w:tcPr>
            <w:tcW w:w="1382" w:type="dxa"/>
            <w:vAlign w:val="center"/>
          </w:tcPr>
          <w:p w:rsidR="009A4C01" w:rsidRPr="00A27EAC" w:rsidRDefault="009A4C01" w:rsidP="00516ECB">
            <w:pPr>
              <w:jc w:val="center"/>
              <w:rPr>
                <w:rFonts w:ascii="仿宋" w:eastAsia="仿宋" w:hAnsi="仿宋"/>
                <w:sz w:val="28"/>
                <w:szCs w:val="32"/>
              </w:rPr>
            </w:pPr>
            <w:r>
              <w:rPr>
                <w:rFonts w:ascii="仿宋" w:eastAsia="仿宋" w:hAnsi="仿宋" w:hint="eastAsia"/>
                <w:sz w:val="28"/>
                <w:szCs w:val="32"/>
              </w:rPr>
              <w:t>主办单位</w:t>
            </w:r>
          </w:p>
        </w:tc>
        <w:tc>
          <w:tcPr>
            <w:tcW w:w="6914" w:type="dxa"/>
            <w:gridSpan w:val="5"/>
            <w:vAlign w:val="center"/>
          </w:tcPr>
          <w:p w:rsidR="009A4C01" w:rsidRPr="00A27EAC" w:rsidRDefault="009A4C01" w:rsidP="00516ECB">
            <w:pPr>
              <w:jc w:val="center"/>
              <w:rPr>
                <w:rFonts w:ascii="仿宋" w:eastAsia="仿宋" w:hAnsi="仿宋"/>
                <w:sz w:val="28"/>
                <w:szCs w:val="32"/>
              </w:rPr>
            </w:pPr>
          </w:p>
        </w:tc>
      </w:tr>
      <w:tr w:rsidR="009A4C01" w:rsidRPr="00A27EAC" w:rsidTr="00516ECB">
        <w:trPr>
          <w:trHeight w:val="850"/>
        </w:trPr>
        <w:tc>
          <w:tcPr>
            <w:tcW w:w="1382"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比赛场次</w:t>
            </w:r>
          </w:p>
        </w:tc>
        <w:tc>
          <w:tcPr>
            <w:tcW w:w="1383" w:type="dxa"/>
            <w:vAlign w:val="center"/>
          </w:tcPr>
          <w:p w:rsidR="009A4C01" w:rsidRPr="00A27EAC" w:rsidRDefault="009A4C01" w:rsidP="00516ECB">
            <w:pPr>
              <w:jc w:val="center"/>
              <w:rPr>
                <w:rFonts w:ascii="仿宋" w:eastAsia="仿宋" w:hAnsi="仿宋"/>
                <w:sz w:val="28"/>
                <w:szCs w:val="32"/>
              </w:rPr>
            </w:pPr>
          </w:p>
        </w:tc>
        <w:tc>
          <w:tcPr>
            <w:tcW w:w="1383"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上场次数</w:t>
            </w:r>
          </w:p>
        </w:tc>
        <w:tc>
          <w:tcPr>
            <w:tcW w:w="1382" w:type="dxa"/>
            <w:vAlign w:val="center"/>
          </w:tcPr>
          <w:p w:rsidR="009A4C01" w:rsidRPr="00A27EAC" w:rsidRDefault="009A4C01" w:rsidP="00516ECB">
            <w:pPr>
              <w:jc w:val="center"/>
              <w:rPr>
                <w:rFonts w:ascii="仿宋" w:eastAsia="仿宋" w:hAnsi="仿宋"/>
                <w:sz w:val="28"/>
                <w:szCs w:val="32"/>
              </w:rPr>
            </w:pPr>
          </w:p>
        </w:tc>
        <w:tc>
          <w:tcPr>
            <w:tcW w:w="1383" w:type="dxa"/>
            <w:vAlign w:val="center"/>
          </w:tcPr>
          <w:p w:rsidR="009A4C01" w:rsidRPr="00A27EAC" w:rsidRDefault="009A4C01" w:rsidP="00516ECB">
            <w:pPr>
              <w:jc w:val="center"/>
              <w:rPr>
                <w:rFonts w:ascii="仿宋" w:eastAsia="仿宋" w:hAnsi="仿宋"/>
                <w:sz w:val="28"/>
                <w:szCs w:val="32"/>
              </w:rPr>
            </w:pPr>
            <w:r w:rsidRPr="00A27EAC">
              <w:rPr>
                <w:rFonts w:ascii="仿宋" w:eastAsia="仿宋" w:hAnsi="仿宋" w:hint="eastAsia"/>
                <w:sz w:val="28"/>
                <w:szCs w:val="32"/>
              </w:rPr>
              <w:t>获得名次</w:t>
            </w:r>
          </w:p>
        </w:tc>
        <w:tc>
          <w:tcPr>
            <w:tcW w:w="1383" w:type="dxa"/>
            <w:vAlign w:val="center"/>
          </w:tcPr>
          <w:p w:rsidR="009A4C01" w:rsidRPr="00A27EAC" w:rsidRDefault="009A4C01" w:rsidP="00516ECB">
            <w:pPr>
              <w:jc w:val="center"/>
              <w:rPr>
                <w:rFonts w:ascii="仿宋" w:eastAsia="仿宋" w:hAnsi="仿宋"/>
                <w:sz w:val="28"/>
                <w:szCs w:val="32"/>
              </w:rPr>
            </w:pPr>
          </w:p>
        </w:tc>
      </w:tr>
      <w:tr w:rsidR="009A4C01" w:rsidRPr="00A27EAC" w:rsidTr="00516ECB">
        <w:trPr>
          <w:trHeight w:val="850"/>
        </w:trPr>
        <w:tc>
          <w:tcPr>
            <w:tcW w:w="8296" w:type="dxa"/>
            <w:gridSpan w:val="6"/>
            <w:vAlign w:val="center"/>
          </w:tcPr>
          <w:p w:rsidR="009A4C01" w:rsidRPr="00A27EAC" w:rsidRDefault="009A4C01" w:rsidP="00516ECB">
            <w:pPr>
              <w:jc w:val="center"/>
              <w:rPr>
                <w:rFonts w:ascii="仿宋" w:eastAsia="仿宋" w:hAnsi="仿宋"/>
                <w:sz w:val="28"/>
                <w:szCs w:val="32"/>
              </w:rPr>
            </w:pPr>
            <w:r>
              <w:rPr>
                <w:rFonts w:ascii="仿宋" w:eastAsia="仿宋" w:hAnsi="仿宋" w:hint="eastAsia"/>
                <w:sz w:val="28"/>
                <w:szCs w:val="32"/>
              </w:rPr>
              <w:t>主力队员证明（由中学填写）</w:t>
            </w:r>
          </w:p>
        </w:tc>
      </w:tr>
      <w:tr w:rsidR="009A4C01" w:rsidRPr="00A27EAC" w:rsidTr="00516ECB">
        <w:trPr>
          <w:trHeight w:val="3474"/>
        </w:trPr>
        <w:tc>
          <w:tcPr>
            <w:tcW w:w="8296" w:type="dxa"/>
            <w:gridSpan w:val="6"/>
          </w:tcPr>
          <w:p w:rsidR="009A4C01" w:rsidRDefault="009A4C01" w:rsidP="00516ECB">
            <w:pPr>
              <w:spacing w:line="600" w:lineRule="auto"/>
              <w:rPr>
                <w:rFonts w:ascii="仿宋" w:eastAsia="仿宋" w:hAnsi="仿宋"/>
                <w:sz w:val="28"/>
                <w:szCs w:val="32"/>
              </w:rPr>
            </w:pPr>
            <w:r>
              <w:rPr>
                <w:rFonts w:ascii="仿宋" w:eastAsia="仿宋" w:hAnsi="仿宋" w:hint="eastAsia"/>
                <w:sz w:val="28"/>
                <w:szCs w:val="32"/>
              </w:rPr>
              <w:t>东北大学招生办公室：</w:t>
            </w:r>
          </w:p>
          <w:p w:rsidR="009A4C01" w:rsidRDefault="009A4C01" w:rsidP="00516ECB">
            <w:pPr>
              <w:spacing w:line="600" w:lineRule="auto"/>
              <w:ind w:firstLine="570"/>
              <w:rPr>
                <w:rFonts w:ascii="仿宋" w:eastAsia="仿宋" w:hAnsi="仿宋"/>
                <w:sz w:val="28"/>
                <w:szCs w:val="32"/>
              </w:rPr>
            </w:pPr>
            <w:r>
              <w:rPr>
                <w:rFonts w:ascii="仿宋" w:eastAsia="仿宋" w:hAnsi="仿宋" w:hint="eastAsia"/>
                <w:sz w:val="28"/>
                <w:szCs w:val="32"/>
              </w:rPr>
              <w:t>该生为我校男子篮球队主力队员，曾代表我校参加__________</w:t>
            </w:r>
          </w:p>
          <w:p w:rsidR="009A4C01" w:rsidRDefault="009A4C01" w:rsidP="00516ECB">
            <w:pPr>
              <w:spacing w:line="600" w:lineRule="auto"/>
              <w:rPr>
                <w:rFonts w:ascii="仿宋" w:eastAsia="仿宋" w:hAnsi="仿宋"/>
                <w:sz w:val="28"/>
                <w:szCs w:val="32"/>
              </w:rPr>
            </w:pPr>
            <w:r>
              <w:rPr>
                <w:rFonts w:ascii="仿宋" w:eastAsia="仿宋" w:hAnsi="仿宋" w:hint="eastAsia"/>
                <w:sz w:val="28"/>
                <w:szCs w:val="32"/>
              </w:rPr>
              <w:t>______________比赛，获得团体第____名。</w:t>
            </w:r>
          </w:p>
          <w:p w:rsidR="009A4C01" w:rsidRPr="00A27EAC" w:rsidRDefault="009A4C01" w:rsidP="00516ECB">
            <w:pPr>
              <w:spacing w:line="600" w:lineRule="auto"/>
              <w:rPr>
                <w:rFonts w:ascii="仿宋" w:eastAsia="仿宋" w:hAnsi="仿宋"/>
                <w:sz w:val="28"/>
                <w:szCs w:val="32"/>
              </w:rPr>
            </w:pPr>
            <w:r>
              <w:rPr>
                <w:rFonts w:ascii="仿宋" w:eastAsia="仿宋" w:hAnsi="仿宋" w:hint="eastAsia"/>
                <w:sz w:val="28"/>
                <w:szCs w:val="32"/>
              </w:rPr>
              <w:t xml:space="preserve">    特此证明。</w:t>
            </w:r>
          </w:p>
        </w:tc>
      </w:tr>
      <w:tr w:rsidR="009A4C01" w:rsidRPr="00A27EAC" w:rsidTr="00516ECB">
        <w:trPr>
          <w:trHeight w:val="675"/>
        </w:trPr>
        <w:tc>
          <w:tcPr>
            <w:tcW w:w="4148" w:type="dxa"/>
            <w:gridSpan w:val="3"/>
          </w:tcPr>
          <w:p w:rsidR="009A4C01" w:rsidRPr="00A27EAC" w:rsidRDefault="009A4C01" w:rsidP="00516ECB">
            <w:pPr>
              <w:rPr>
                <w:rFonts w:ascii="仿宋" w:eastAsia="仿宋" w:hAnsi="仿宋"/>
                <w:sz w:val="28"/>
                <w:szCs w:val="32"/>
              </w:rPr>
            </w:pPr>
            <w:r>
              <w:rPr>
                <w:rFonts w:ascii="仿宋" w:eastAsia="仿宋" w:hAnsi="仿宋" w:hint="eastAsia"/>
                <w:sz w:val="28"/>
                <w:szCs w:val="32"/>
              </w:rPr>
              <w:t>考生本人签字：</w:t>
            </w:r>
          </w:p>
        </w:tc>
        <w:tc>
          <w:tcPr>
            <w:tcW w:w="4148" w:type="dxa"/>
            <w:gridSpan w:val="3"/>
            <w:vMerge w:val="restart"/>
          </w:tcPr>
          <w:p w:rsidR="009A4C01" w:rsidRDefault="009A4C01" w:rsidP="00516ECB">
            <w:pPr>
              <w:rPr>
                <w:rFonts w:ascii="仿宋" w:eastAsia="仿宋" w:hAnsi="仿宋"/>
                <w:sz w:val="28"/>
                <w:szCs w:val="32"/>
              </w:rPr>
            </w:pPr>
            <w:r>
              <w:rPr>
                <w:rFonts w:ascii="仿宋" w:eastAsia="仿宋" w:hAnsi="仿宋" w:hint="eastAsia"/>
                <w:sz w:val="28"/>
                <w:szCs w:val="32"/>
              </w:rPr>
              <w:t>中学校长签字：</w:t>
            </w:r>
          </w:p>
          <w:p w:rsidR="009A4C01" w:rsidRDefault="009A4C01" w:rsidP="00516ECB">
            <w:pPr>
              <w:rPr>
                <w:rFonts w:ascii="仿宋" w:eastAsia="仿宋" w:hAnsi="仿宋"/>
                <w:sz w:val="28"/>
                <w:szCs w:val="32"/>
              </w:rPr>
            </w:pPr>
            <w:r>
              <w:rPr>
                <w:rFonts w:ascii="仿宋" w:eastAsia="仿宋" w:hAnsi="仿宋" w:hint="eastAsia"/>
                <w:sz w:val="28"/>
                <w:szCs w:val="32"/>
              </w:rPr>
              <w:t>联系方式：</w:t>
            </w:r>
          </w:p>
          <w:p w:rsidR="009A4C01" w:rsidRDefault="009A4C01" w:rsidP="00516ECB">
            <w:pPr>
              <w:rPr>
                <w:rFonts w:ascii="仿宋" w:eastAsia="仿宋" w:hAnsi="仿宋"/>
                <w:sz w:val="28"/>
                <w:szCs w:val="32"/>
              </w:rPr>
            </w:pPr>
          </w:p>
          <w:p w:rsidR="009A4C01" w:rsidRDefault="009A4C01" w:rsidP="00516ECB">
            <w:pPr>
              <w:jc w:val="right"/>
              <w:rPr>
                <w:rFonts w:ascii="仿宋" w:eastAsia="仿宋" w:hAnsi="仿宋"/>
                <w:sz w:val="28"/>
                <w:szCs w:val="32"/>
              </w:rPr>
            </w:pPr>
            <w:r>
              <w:rPr>
                <w:rFonts w:ascii="仿宋" w:eastAsia="仿宋" w:hAnsi="仿宋" w:hint="eastAsia"/>
                <w:sz w:val="28"/>
                <w:szCs w:val="32"/>
              </w:rPr>
              <w:t>（中学盖章）</w:t>
            </w:r>
          </w:p>
          <w:p w:rsidR="009A4C01" w:rsidRPr="00A27EAC" w:rsidRDefault="009A4C01" w:rsidP="00516ECB">
            <w:pPr>
              <w:jc w:val="right"/>
              <w:rPr>
                <w:rFonts w:ascii="仿宋" w:eastAsia="仿宋" w:hAnsi="仿宋"/>
                <w:sz w:val="28"/>
                <w:szCs w:val="32"/>
              </w:rPr>
            </w:pPr>
            <w:r>
              <w:rPr>
                <w:rFonts w:ascii="仿宋" w:eastAsia="仿宋" w:hAnsi="仿宋" w:hint="eastAsia"/>
                <w:sz w:val="28"/>
                <w:szCs w:val="32"/>
              </w:rPr>
              <w:t>年   月   日</w:t>
            </w:r>
          </w:p>
        </w:tc>
      </w:tr>
      <w:tr w:rsidR="009A4C01" w:rsidRPr="00A27EAC" w:rsidTr="00516ECB">
        <w:trPr>
          <w:trHeight w:val="2430"/>
        </w:trPr>
        <w:tc>
          <w:tcPr>
            <w:tcW w:w="4148" w:type="dxa"/>
            <w:gridSpan w:val="3"/>
          </w:tcPr>
          <w:p w:rsidR="009A4C01" w:rsidRDefault="009A4C01" w:rsidP="00516ECB">
            <w:pPr>
              <w:rPr>
                <w:rFonts w:ascii="仿宋" w:eastAsia="仿宋" w:hAnsi="仿宋"/>
                <w:sz w:val="28"/>
                <w:szCs w:val="32"/>
              </w:rPr>
            </w:pPr>
            <w:r>
              <w:rPr>
                <w:rFonts w:ascii="仿宋" w:eastAsia="仿宋" w:hAnsi="仿宋" w:hint="eastAsia"/>
                <w:sz w:val="28"/>
                <w:szCs w:val="32"/>
              </w:rPr>
              <w:t>主教练签字：</w:t>
            </w:r>
          </w:p>
          <w:p w:rsidR="009A4C01" w:rsidRDefault="009A4C01" w:rsidP="00516ECB">
            <w:pPr>
              <w:rPr>
                <w:rFonts w:ascii="仿宋" w:eastAsia="仿宋" w:hAnsi="仿宋"/>
                <w:sz w:val="28"/>
                <w:szCs w:val="32"/>
              </w:rPr>
            </w:pPr>
            <w:r>
              <w:rPr>
                <w:rFonts w:ascii="仿宋" w:eastAsia="仿宋" w:hAnsi="仿宋" w:hint="eastAsia"/>
                <w:sz w:val="28"/>
                <w:szCs w:val="32"/>
              </w:rPr>
              <w:t>联系方式：</w:t>
            </w:r>
          </w:p>
          <w:p w:rsidR="009A4C01" w:rsidRDefault="009A4C01" w:rsidP="00516ECB">
            <w:pPr>
              <w:rPr>
                <w:rFonts w:ascii="仿宋" w:eastAsia="仿宋" w:hAnsi="仿宋"/>
                <w:sz w:val="28"/>
                <w:szCs w:val="32"/>
              </w:rPr>
            </w:pPr>
          </w:p>
          <w:p w:rsidR="009A4C01" w:rsidRDefault="009A4C01" w:rsidP="00516ECB">
            <w:pPr>
              <w:jc w:val="right"/>
              <w:rPr>
                <w:rFonts w:ascii="仿宋" w:eastAsia="仿宋" w:hAnsi="仿宋"/>
                <w:sz w:val="28"/>
                <w:szCs w:val="32"/>
              </w:rPr>
            </w:pPr>
            <w:r>
              <w:rPr>
                <w:rFonts w:ascii="仿宋" w:eastAsia="仿宋" w:hAnsi="仿宋" w:hint="eastAsia"/>
                <w:sz w:val="28"/>
                <w:szCs w:val="32"/>
              </w:rPr>
              <w:t xml:space="preserve">年  </w:t>
            </w:r>
            <w:r>
              <w:rPr>
                <w:rFonts w:ascii="仿宋" w:eastAsia="仿宋" w:hAnsi="仿宋"/>
                <w:sz w:val="28"/>
                <w:szCs w:val="32"/>
              </w:rPr>
              <w:t xml:space="preserve"> </w:t>
            </w:r>
            <w:r>
              <w:rPr>
                <w:rFonts w:ascii="仿宋" w:eastAsia="仿宋" w:hAnsi="仿宋" w:hint="eastAsia"/>
                <w:sz w:val="28"/>
                <w:szCs w:val="32"/>
              </w:rPr>
              <w:t>月   日</w:t>
            </w:r>
          </w:p>
        </w:tc>
        <w:tc>
          <w:tcPr>
            <w:tcW w:w="4148" w:type="dxa"/>
            <w:gridSpan w:val="3"/>
            <w:vMerge/>
          </w:tcPr>
          <w:p w:rsidR="009A4C01" w:rsidRDefault="009A4C01" w:rsidP="00516ECB">
            <w:pPr>
              <w:rPr>
                <w:rFonts w:ascii="仿宋" w:eastAsia="仿宋" w:hAnsi="仿宋"/>
                <w:sz w:val="28"/>
                <w:szCs w:val="32"/>
              </w:rPr>
            </w:pPr>
          </w:p>
        </w:tc>
      </w:tr>
    </w:tbl>
    <w:p w:rsidR="009A4C01" w:rsidRDefault="009A4C01" w:rsidP="009A4C01">
      <w:pPr>
        <w:widowControl/>
        <w:spacing w:after="100" w:afterAutospacing="1"/>
        <w:ind w:firstLine="555"/>
        <w:jc w:val="left"/>
        <w:rPr>
          <w:rFonts w:ascii="仿宋" w:eastAsia="仿宋" w:hAnsi="仿宋" w:cs="宋体"/>
          <w:color w:val="000000" w:themeColor="text1"/>
          <w:kern w:val="0"/>
          <w:sz w:val="32"/>
          <w:szCs w:val="32"/>
        </w:rPr>
        <w:sectPr w:rsidR="009A4C01">
          <w:pgSz w:w="11906" w:h="16838"/>
          <w:pgMar w:top="1440" w:right="1800" w:bottom="1440" w:left="1800" w:header="851" w:footer="992" w:gutter="0"/>
          <w:cols w:space="425"/>
          <w:docGrid w:type="lines" w:linePitch="312"/>
        </w:sectPr>
      </w:pPr>
    </w:p>
    <w:p w:rsidR="009A4C01" w:rsidRPr="00725265" w:rsidRDefault="009A4C01" w:rsidP="009A4C01">
      <w:pPr>
        <w:pStyle w:val="1"/>
        <w:spacing w:before="0" w:beforeAutospacing="0" w:after="0" w:afterAutospacing="0"/>
        <w:jc w:val="center"/>
        <w:rPr>
          <w:rFonts w:asciiTheme="minorEastAsia" w:eastAsiaTheme="minorEastAsia" w:hAnsiTheme="minorEastAsia"/>
          <w:color w:val="000000" w:themeColor="text1"/>
          <w:spacing w:val="15"/>
          <w:sz w:val="40"/>
          <w:szCs w:val="44"/>
        </w:rPr>
      </w:pPr>
      <w:r w:rsidRPr="00725265">
        <w:rPr>
          <w:rFonts w:asciiTheme="minorEastAsia" w:eastAsiaTheme="minorEastAsia" w:hAnsiTheme="minorEastAsia" w:hint="eastAsia"/>
          <w:color w:val="000000" w:themeColor="text1"/>
          <w:spacing w:val="15"/>
          <w:sz w:val="40"/>
          <w:szCs w:val="44"/>
        </w:rPr>
        <w:lastRenderedPageBreak/>
        <w:t>东北大学2018年艺术类招生简章</w:t>
      </w:r>
    </w:p>
    <w:p w:rsidR="009A4C01" w:rsidRPr="00725265" w:rsidRDefault="009A4C01" w:rsidP="009A4C01">
      <w:pPr>
        <w:pStyle w:val="a6"/>
        <w:shd w:val="clear" w:color="auto" w:fill="FFFFFF"/>
        <w:spacing w:before="0" w:beforeAutospacing="0" w:after="0" w:afterAutospacing="0"/>
        <w:ind w:firstLineChars="200" w:firstLine="643"/>
        <w:rPr>
          <w:rFonts w:ascii="Verdana" w:hAnsi="Verdana"/>
          <w:sz w:val="32"/>
          <w:szCs w:val="32"/>
        </w:rPr>
      </w:pPr>
      <w:r w:rsidRPr="00725265">
        <w:rPr>
          <w:rStyle w:val="a5"/>
          <w:rFonts w:ascii="仿宋_GB2312" w:eastAsia="仿宋_GB2312" w:hAnsi="Verdana" w:hint="eastAsia"/>
          <w:sz w:val="32"/>
          <w:szCs w:val="32"/>
        </w:rPr>
        <w:t>一、概况</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东北大学是教育部直属的国家重点大学，坐落在东北中心城市沈阳。学校始建于</w:t>
      </w:r>
      <w:r w:rsidRPr="00725265">
        <w:rPr>
          <w:rFonts w:ascii="Times New Roman" w:hAnsi="Times New Roman" w:cs="Times New Roman"/>
          <w:sz w:val="32"/>
          <w:szCs w:val="32"/>
        </w:rPr>
        <w:t>1923</w:t>
      </w:r>
      <w:r w:rsidRPr="00725265">
        <w:rPr>
          <w:rFonts w:ascii="仿宋_GB2312" w:eastAsia="仿宋_GB2312" w:hAnsi="Verdana" w:hint="eastAsia"/>
          <w:sz w:val="32"/>
          <w:szCs w:val="32"/>
        </w:rPr>
        <w:t>年</w:t>
      </w:r>
      <w:r w:rsidRPr="00725265">
        <w:rPr>
          <w:rFonts w:ascii="Times New Roman" w:hAnsi="Times New Roman" w:cs="Times New Roman"/>
          <w:sz w:val="32"/>
          <w:szCs w:val="32"/>
        </w:rPr>
        <w:t>4</w:t>
      </w:r>
      <w:r w:rsidRPr="00725265">
        <w:rPr>
          <w:rFonts w:ascii="仿宋_GB2312" w:eastAsia="仿宋_GB2312" w:hAnsi="Verdana" w:hint="eastAsia"/>
          <w:sz w:val="32"/>
          <w:szCs w:val="32"/>
        </w:rPr>
        <w:t>月。</w:t>
      </w:r>
      <w:r w:rsidRPr="00725265">
        <w:rPr>
          <w:rFonts w:ascii="Times New Roman" w:hAnsi="Times New Roman" w:cs="Times New Roman"/>
          <w:sz w:val="32"/>
          <w:szCs w:val="32"/>
        </w:rPr>
        <w:t>1928</w:t>
      </w:r>
      <w:r w:rsidRPr="00725265">
        <w:rPr>
          <w:rFonts w:ascii="仿宋_GB2312" w:eastAsia="仿宋_GB2312" w:hAnsi="Verdana" w:hint="eastAsia"/>
          <w:sz w:val="32"/>
          <w:szCs w:val="32"/>
        </w:rPr>
        <w:t>年</w:t>
      </w:r>
      <w:r w:rsidRPr="00725265">
        <w:rPr>
          <w:rFonts w:ascii="Times New Roman" w:hAnsi="Times New Roman" w:cs="Times New Roman"/>
          <w:sz w:val="32"/>
          <w:szCs w:val="32"/>
        </w:rPr>
        <w:t>8</w:t>
      </w:r>
      <w:r w:rsidRPr="00725265">
        <w:rPr>
          <w:rFonts w:ascii="仿宋_GB2312" w:eastAsia="仿宋_GB2312" w:hAnsi="Verdana" w:hint="eastAsia"/>
          <w:sz w:val="32"/>
          <w:szCs w:val="32"/>
        </w:rPr>
        <w:t>月，著名爱国将领张学良将军兼任校长。学校是国家首批</w:t>
      </w:r>
      <w:r w:rsidRPr="00725265">
        <w:rPr>
          <w:rFonts w:ascii="Times New Roman" w:hAnsi="Times New Roman" w:cs="Times New Roman"/>
          <w:sz w:val="32"/>
          <w:szCs w:val="32"/>
        </w:rPr>
        <w:t>“211</w:t>
      </w:r>
      <w:r w:rsidRPr="00725265">
        <w:rPr>
          <w:rFonts w:ascii="仿宋_GB2312" w:eastAsia="仿宋_GB2312" w:hAnsi="Verdana" w:hint="eastAsia"/>
          <w:sz w:val="32"/>
          <w:szCs w:val="32"/>
        </w:rPr>
        <w:t>工程</w:t>
      </w:r>
      <w:r w:rsidRPr="00725265">
        <w:rPr>
          <w:rFonts w:ascii="Times New Roman" w:hAnsi="Times New Roman" w:cs="Times New Roman"/>
          <w:sz w:val="32"/>
          <w:szCs w:val="32"/>
        </w:rPr>
        <w:t>”</w:t>
      </w:r>
      <w:r w:rsidRPr="00725265">
        <w:rPr>
          <w:rFonts w:ascii="仿宋_GB2312" w:eastAsia="仿宋_GB2312" w:hAnsi="Verdana" w:hint="eastAsia"/>
          <w:sz w:val="32"/>
          <w:szCs w:val="32"/>
        </w:rPr>
        <w:t>和</w:t>
      </w:r>
      <w:r w:rsidRPr="00725265">
        <w:rPr>
          <w:rFonts w:ascii="Times New Roman" w:hAnsi="Times New Roman" w:cs="Times New Roman"/>
          <w:sz w:val="32"/>
          <w:szCs w:val="32"/>
        </w:rPr>
        <w:t>“985</w:t>
      </w:r>
      <w:r w:rsidRPr="00725265">
        <w:rPr>
          <w:rFonts w:ascii="仿宋_GB2312" w:eastAsia="仿宋_GB2312" w:hAnsi="Verdana" w:hint="eastAsia"/>
          <w:sz w:val="32"/>
          <w:szCs w:val="32"/>
        </w:rPr>
        <w:t>工程</w:t>
      </w:r>
      <w:r w:rsidRPr="00725265">
        <w:rPr>
          <w:rFonts w:ascii="Times New Roman" w:hAnsi="Times New Roman" w:cs="Times New Roman"/>
          <w:sz w:val="32"/>
          <w:szCs w:val="32"/>
        </w:rPr>
        <w:t>”</w:t>
      </w:r>
      <w:r w:rsidRPr="00725265">
        <w:rPr>
          <w:rFonts w:ascii="仿宋_GB2312" w:eastAsia="仿宋_GB2312" w:hAnsi="Verdana" w:hint="eastAsia"/>
          <w:sz w:val="32"/>
          <w:szCs w:val="32"/>
        </w:rPr>
        <w:t>重点建设的学校，</w:t>
      </w:r>
      <w:r w:rsidRPr="00725265">
        <w:rPr>
          <w:rFonts w:ascii="Times New Roman" w:hAnsi="Times New Roman" w:cs="Times New Roman"/>
          <w:sz w:val="32"/>
          <w:szCs w:val="32"/>
        </w:rPr>
        <w:t>“</w:t>
      </w:r>
      <w:r w:rsidRPr="00725265">
        <w:rPr>
          <w:rFonts w:ascii="仿宋_GB2312" w:eastAsia="仿宋_GB2312" w:hAnsi="Verdana" w:hint="eastAsia"/>
          <w:sz w:val="32"/>
          <w:szCs w:val="32"/>
        </w:rPr>
        <w:t>双一流</w:t>
      </w:r>
      <w:r w:rsidRPr="00725265">
        <w:rPr>
          <w:rFonts w:ascii="Times New Roman" w:hAnsi="Times New Roman" w:cs="Times New Roman"/>
          <w:sz w:val="32"/>
          <w:szCs w:val="32"/>
        </w:rPr>
        <w:t>”</w:t>
      </w:r>
      <w:r w:rsidRPr="00725265">
        <w:rPr>
          <w:rFonts w:ascii="仿宋_GB2312" w:eastAsia="仿宋_GB2312" w:hAnsi="Verdana" w:hint="eastAsia"/>
          <w:sz w:val="32"/>
          <w:szCs w:val="32"/>
        </w:rPr>
        <w:t>建设高校，国务院首批批准有权授予学士、硕士和博士学位的大学。</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学校设有视觉传达设计、环境设计、音乐表演</w:t>
      </w:r>
      <w:r w:rsidRPr="00725265">
        <w:rPr>
          <w:rFonts w:ascii="Times New Roman" w:hAnsi="Times New Roman" w:cs="Times New Roman"/>
          <w:sz w:val="32"/>
          <w:szCs w:val="32"/>
        </w:rPr>
        <w:t>3</w:t>
      </w:r>
      <w:r w:rsidRPr="00725265">
        <w:rPr>
          <w:rFonts w:ascii="仿宋_GB2312" w:eastAsia="仿宋_GB2312" w:hAnsi="Verdana" w:hint="eastAsia"/>
          <w:sz w:val="32"/>
          <w:szCs w:val="32"/>
        </w:rPr>
        <w:t>个艺术类本科专业，其中视觉传达设计、环境设计按照</w:t>
      </w:r>
      <w:proofErr w:type="gramStart"/>
      <w:r w:rsidRPr="00725265">
        <w:rPr>
          <w:rFonts w:ascii="仿宋_GB2312" w:eastAsia="仿宋_GB2312" w:hAnsi="Verdana" w:hint="eastAsia"/>
          <w:sz w:val="32"/>
          <w:szCs w:val="32"/>
        </w:rPr>
        <w:t>设计学类大类</w:t>
      </w:r>
      <w:proofErr w:type="gramEnd"/>
      <w:r w:rsidRPr="00725265">
        <w:rPr>
          <w:rFonts w:ascii="仿宋_GB2312" w:eastAsia="仿宋_GB2312" w:hAnsi="Verdana" w:hint="eastAsia"/>
          <w:sz w:val="32"/>
          <w:szCs w:val="32"/>
        </w:rPr>
        <w:t>招生。现有艺术学理论一级学科博士授予权和设计艺术哲学二级学科博士学位授予权、设计学一级学科硕士学位授予权、音乐学二级学科硕士学位授予权和艺术设计、音乐2个方向艺术硕士专业学位授予权，是辽宁省内唯一一家有艺术类博士点的学校。学校具有推荐和接收优秀应届本科毕业生免试攻读硕士学位研究生的资格。学校聘请外籍教师和国内设计领域著名教授任教，与美国伊利诺伊东北大学等学校建立了长期稳定的合作关系，每年选派优秀本科学生赴国外交流学习。</w:t>
      </w:r>
    </w:p>
    <w:p w:rsidR="009A4C01" w:rsidRPr="00725265" w:rsidRDefault="009A4C01" w:rsidP="009A4C01">
      <w:pPr>
        <w:pStyle w:val="a6"/>
        <w:shd w:val="clear" w:color="auto" w:fill="FFFFFF"/>
        <w:spacing w:before="0" w:beforeAutospacing="0" w:after="0" w:afterAutospacing="0"/>
        <w:ind w:firstLineChars="200" w:firstLine="643"/>
        <w:rPr>
          <w:rFonts w:ascii="Verdana" w:hAnsi="Verdana"/>
          <w:sz w:val="32"/>
          <w:szCs w:val="32"/>
        </w:rPr>
      </w:pPr>
      <w:r w:rsidRPr="00725265">
        <w:rPr>
          <w:rStyle w:val="a5"/>
          <w:rFonts w:ascii="仿宋_GB2312" w:eastAsia="仿宋_GB2312" w:hAnsi="Verdana" w:hint="eastAsia"/>
          <w:sz w:val="32"/>
          <w:szCs w:val="32"/>
        </w:rPr>
        <w:t>二、美术类（设计学类）专业</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（一）招生计划</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设计学类（含环境设计、视觉传达设计）实行大类招生，入学一年后进行专业分流。办学层次为本科，学制</w:t>
      </w:r>
      <w:r w:rsidRPr="00725265">
        <w:rPr>
          <w:rFonts w:ascii="Times New Roman" w:hAnsi="Times New Roman" w:cs="Times New Roman"/>
          <w:sz w:val="32"/>
          <w:szCs w:val="32"/>
        </w:rPr>
        <w:t>4</w:t>
      </w:r>
      <w:r w:rsidRPr="00725265">
        <w:rPr>
          <w:rFonts w:ascii="仿宋_GB2312" w:eastAsia="仿宋_GB2312" w:hAnsi="Verdana" w:hint="eastAsia"/>
          <w:sz w:val="32"/>
          <w:szCs w:val="32"/>
        </w:rPr>
        <w:t>年，外</w:t>
      </w:r>
      <w:r w:rsidRPr="00725265">
        <w:rPr>
          <w:rFonts w:ascii="仿宋_GB2312" w:eastAsia="仿宋_GB2312" w:hAnsi="Verdana" w:hint="eastAsia"/>
          <w:sz w:val="32"/>
          <w:szCs w:val="32"/>
        </w:rPr>
        <w:lastRenderedPageBreak/>
        <w:t>语语种为英语，学费标准为</w:t>
      </w:r>
      <w:r w:rsidRPr="00725265">
        <w:rPr>
          <w:rFonts w:ascii="Times New Roman" w:hAnsi="Times New Roman" w:cs="Times New Roman"/>
          <w:sz w:val="32"/>
          <w:szCs w:val="32"/>
        </w:rPr>
        <w:t>10000</w:t>
      </w:r>
      <w:r w:rsidRPr="00725265">
        <w:rPr>
          <w:rFonts w:ascii="仿宋_GB2312" w:eastAsia="仿宋_GB2312" w:hAnsi="Verdana" w:hint="eastAsia"/>
          <w:sz w:val="32"/>
          <w:szCs w:val="32"/>
        </w:rPr>
        <w:t>元</w:t>
      </w:r>
      <w:r w:rsidRPr="00725265">
        <w:rPr>
          <w:rFonts w:ascii="Times New Roman" w:hAnsi="Times New Roman" w:cs="Times New Roman"/>
          <w:sz w:val="32"/>
          <w:szCs w:val="32"/>
        </w:rPr>
        <w:t>/</w:t>
      </w:r>
      <w:r w:rsidRPr="00725265">
        <w:rPr>
          <w:rFonts w:ascii="仿宋_GB2312" w:eastAsia="仿宋_GB2312" w:hAnsi="Verdana" w:hint="eastAsia"/>
          <w:sz w:val="32"/>
          <w:szCs w:val="32"/>
        </w:rPr>
        <w:t>年。面向河北、辽宁、浙江、安徽、福建、山东、河南、湖南、四川</w:t>
      </w:r>
      <w:r w:rsidRPr="00725265">
        <w:rPr>
          <w:rFonts w:ascii="Times New Roman" w:hAnsi="Times New Roman" w:cs="Times New Roman"/>
          <w:sz w:val="32"/>
          <w:szCs w:val="32"/>
        </w:rPr>
        <w:t>9</w:t>
      </w:r>
      <w:r w:rsidRPr="00725265">
        <w:rPr>
          <w:rFonts w:ascii="仿宋_GB2312" w:eastAsia="仿宋_GB2312" w:hAnsi="Verdana" w:hint="eastAsia"/>
          <w:sz w:val="32"/>
          <w:szCs w:val="32"/>
        </w:rPr>
        <w:t>省招生</w:t>
      </w:r>
      <w:r w:rsidRPr="00725265">
        <w:rPr>
          <w:rFonts w:ascii="Times New Roman" w:hAnsi="Times New Roman" w:cs="Times New Roman"/>
          <w:sz w:val="32"/>
          <w:szCs w:val="32"/>
        </w:rPr>
        <w:t>80</w:t>
      </w:r>
      <w:r w:rsidRPr="00725265">
        <w:rPr>
          <w:rFonts w:ascii="仿宋_GB2312" w:eastAsia="仿宋_GB2312" w:hAnsi="Verdana" w:hint="eastAsia"/>
          <w:sz w:val="32"/>
          <w:szCs w:val="32"/>
        </w:rPr>
        <w:t>人，分省分科类招生计划如下：</w:t>
      </w:r>
    </w:p>
    <w:p w:rsidR="009A4C01" w:rsidRPr="00725265" w:rsidRDefault="009A4C01" w:rsidP="009A4C01">
      <w:pPr>
        <w:pStyle w:val="a6"/>
        <w:shd w:val="clear" w:color="auto" w:fill="FFFFFF"/>
        <w:spacing w:before="0" w:beforeAutospacing="0" w:after="0" w:afterAutospacing="0"/>
        <w:jc w:val="center"/>
        <w:rPr>
          <w:rFonts w:ascii="Verdana" w:hAnsi="Verdana"/>
          <w:sz w:val="32"/>
          <w:szCs w:val="32"/>
        </w:rPr>
      </w:pPr>
      <w:r w:rsidRPr="00725265">
        <w:rPr>
          <w:rFonts w:ascii="仿宋_GB2312" w:eastAsia="仿宋_GB2312" w:hAnsi="Verdana"/>
          <w:noProof/>
          <w:sz w:val="32"/>
          <w:szCs w:val="32"/>
        </w:rPr>
        <w:drawing>
          <wp:inline distT="0" distB="0" distL="0" distR="0">
            <wp:extent cx="5570220" cy="647700"/>
            <wp:effectExtent l="0" t="0" r="0" b="0"/>
            <wp:docPr id="6" name="图片 6" descr="http://www.neuzs.com/js/ueditor/jsp/upload1/20180114/82461515913705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euzs.com/js/ueditor/jsp/upload1/20180114/82461515913705437.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0220" cy="647700"/>
                    </a:xfrm>
                    <a:prstGeom prst="rect">
                      <a:avLst/>
                    </a:prstGeom>
                    <a:noFill/>
                    <a:ln>
                      <a:noFill/>
                    </a:ln>
                  </pic:spPr>
                </pic:pic>
              </a:graphicData>
            </a:graphic>
          </wp:inline>
        </w:drawing>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预留计划在录取时根据各省生源情况调剂使用。</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（二）录取办法</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1</w:t>
      </w:r>
      <w:r w:rsidRPr="00725265">
        <w:rPr>
          <w:rFonts w:ascii="仿宋_GB2312" w:eastAsia="仿宋_GB2312" w:hAnsi="Verdana" w:hint="eastAsia"/>
          <w:sz w:val="32"/>
          <w:szCs w:val="32"/>
        </w:rPr>
        <w:t>．各省考生须参加所在省组织的美术类专业统一考试，录取时使用所在省提供的专业统考成绩。</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2</w:t>
      </w:r>
      <w:r w:rsidRPr="00725265">
        <w:rPr>
          <w:rFonts w:ascii="仿宋_GB2312" w:eastAsia="仿宋_GB2312" w:hAnsi="Verdana" w:hint="eastAsia"/>
          <w:sz w:val="32"/>
          <w:szCs w:val="32"/>
        </w:rPr>
        <w:t>．录取办法：我校在省级招办投档考生中按</w:t>
      </w:r>
      <w:r w:rsidRPr="00725265">
        <w:rPr>
          <w:rFonts w:ascii="Times New Roman" w:hAnsi="Times New Roman" w:cs="Times New Roman"/>
          <w:sz w:val="32"/>
          <w:szCs w:val="32"/>
        </w:rPr>
        <w:t>“</w:t>
      </w:r>
      <w:r w:rsidRPr="00725265">
        <w:rPr>
          <w:rFonts w:ascii="仿宋_GB2312" w:eastAsia="仿宋_GB2312" w:hAnsi="Verdana" w:hint="eastAsia"/>
          <w:sz w:val="32"/>
          <w:szCs w:val="32"/>
        </w:rPr>
        <w:t>专业考试成绩＋高考文化课成绩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分省排序，择优录取。在</w:t>
      </w:r>
      <w:r w:rsidRPr="00725265">
        <w:rPr>
          <w:rFonts w:ascii="Times New Roman" w:hAnsi="Times New Roman" w:cs="Times New Roman"/>
          <w:sz w:val="32"/>
          <w:szCs w:val="32"/>
        </w:rPr>
        <w:t>“</w:t>
      </w:r>
      <w:r w:rsidRPr="00725265">
        <w:rPr>
          <w:rFonts w:ascii="仿宋_GB2312" w:eastAsia="仿宋_GB2312" w:hAnsi="Verdana" w:hint="eastAsia"/>
          <w:sz w:val="32"/>
          <w:szCs w:val="32"/>
        </w:rPr>
        <w:t>专业考试成绩＋高考文化课成绩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相同的情况下，优先录取</w:t>
      </w:r>
      <w:r w:rsidRPr="00725265">
        <w:rPr>
          <w:rFonts w:ascii="Times New Roman" w:hAnsi="Times New Roman" w:cs="Times New Roman"/>
          <w:sz w:val="32"/>
          <w:szCs w:val="32"/>
        </w:rPr>
        <w:t>“</w:t>
      </w:r>
      <w:r w:rsidRPr="00725265">
        <w:rPr>
          <w:rFonts w:ascii="仿宋_GB2312" w:eastAsia="仿宋_GB2312" w:hAnsi="Verdana" w:hint="eastAsia"/>
          <w:sz w:val="32"/>
          <w:szCs w:val="32"/>
        </w:rPr>
        <w:t>高考文化课成绩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高的考生，如</w:t>
      </w:r>
      <w:r w:rsidRPr="00725265">
        <w:rPr>
          <w:rFonts w:ascii="Times New Roman" w:hAnsi="Times New Roman" w:cs="Times New Roman"/>
          <w:sz w:val="32"/>
          <w:szCs w:val="32"/>
        </w:rPr>
        <w:t>“</w:t>
      </w:r>
      <w:r w:rsidRPr="00725265">
        <w:rPr>
          <w:rFonts w:ascii="仿宋_GB2312" w:eastAsia="仿宋_GB2312" w:hAnsi="Verdana" w:hint="eastAsia"/>
          <w:sz w:val="32"/>
          <w:szCs w:val="32"/>
        </w:rPr>
        <w:t>高考文化课成绩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相同，则优先录取</w:t>
      </w:r>
      <w:r w:rsidRPr="00725265">
        <w:rPr>
          <w:rFonts w:ascii="Times New Roman" w:hAnsi="Times New Roman" w:cs="Times New Roman"/>
          <w:sz w:val="32"/>
          <w:szCs w:val="32"/>
        </w:rPr>
        <w:t>“</w:t>
      </w:r>
      <w:r w:rsidRPr="00725265">
        <w:rPr>
          <w:rFonts w:ascii="仿宋_GB2312" w:eastAsia="仿宋_GB2312" w:hAnsi="Verdana" w:hint="eastAsia"/>
          <w:sz w:val="32"/>
          <w:szCs w:val="32"/>
        </w:rPr>
        <w:t>语文</w:t>
      </w:r>
      <w:r w:rsidRPr="00725265">
        <w:rPr>
          <w:rFonts w:ascii="Times New Roman" w:hAnsi="Times New Roman" w:cs="Times New Roman"/>
          <w:sz w:val="32"/>
          <w:szCs w:val="32"/>
        </w:rPr>
        <w:t>+</w:t>
      </w:r>
      <w:r w:rsidRPr="00725265">
        <w:rPr>
          <w:rFonts w:ascii="仿宋_GB2312" w:eastAsia="仿宋_GB2312" w:hAnsi="Verdana" w:hint="eastAsia"/>
          <w:sz w:val="32"/>
          <w:szCs w:val="32"/>
        </w:rPr>
        <w:t>数学</w:t>
      </w:r>
      <w:r w:rsidRPr="00725265">
        <w:rPr>
          <w:rFonts w:ascii="Times New Roman" w:hAnsi="Times New Roman" w:cs="Times New Roman"/>
          <w:sz w:val="32"/>
          <w:szCs w:val="32"/>
        </w:rPr>
        <w:t>+</w:t>
      </w:r>
      <w:r w:rsidRPr="00725265">
        <w:rPr>
          <w:rFonts w:ascii="仿宋_GB2312" w:eastAsia="仿宋_GB2312" w:hAnsi="Verdana" w:hint="eastAsia"/>
          <w:sz w:val="32"/>
          <w:szCs w:val="32"/>
        </w:rPr>
        <w:t>外语</w:t>
      </w:r>
      <w:r w:rsidRPr="00725265">
        <w:rPr>
          <w:rFonts w:ascii="Times New Roman" w:hAnsi="Times New Roman" w:cs="Times New Roman"/>
          <w:sz w:val="32"/>
          <w:szCs w:val="32"/>
        </w:rPr>
        <w:t>”</w:t>
      </w:r>
      <w:r w:rsidRPr="00725265">
        <w:rPr>
          <w:rFonts w:ascii="仿宋_GB2312" w:eastAsia="仿宋_GB2312" w:hAnsi="Verdana" w:hint="eastAsia"/>
          <w:sz w:val="32"/>
          <w:szCs w:val="32"/>
        </w:rPr>
        <w:t>成绩高的考生，如</w:t>
      </w:r>
      <w:r w:rsidRPr="00725265">
        <w:rPr>
          <w:rFonts w:ascii="Times New Roman" w:hAnsi="Times New Roman" w:cs="Times New Roman"/>
          <w:sz w:val="32"/>
          <w:szCs w:val="32"/>
        </w:rPr>
        <w:t>“</w:t>
      </w:r>
      <w:r w:rsidRPr="00725265">
        <w:rPr>
          <w:rFonts w:ascii="仿宋_GB2312" w:eastAsia="仿宋_GB2312" w:hAnsi="Verdana" w:hint="eastAsia"/>
          <w:sz w:val="32"/>
          <w:szCs w:val="32"/>
        </w:rPr>
        <w:t>语文</w:t>
      </w:r>
      <w:r w:rsidRPr="00725265">
        <w:rPr>
          <w:rFonts w:ascii="Times New Roman" w:hAnsi="Times New Roman" w:cs="Times New Roman"/>
          <w:sz w:val="32"/>
          <w:szCs w:val="32"/>
        </w:rPr>
        <w:t>+</w:t>
      </w:r>
      <w:r w:rsidRPr="00725265">
        <w:rPr>
          <w:rFonts w:ascii="仿宋_GB2312" w:eastAsia="仿宋_GB2312" w:hAnsi="Verdana" w:hint="eastAsia"/>
          <w:sz w:val="32"/>
          <w:szCs w:val="32"/>
        </w:rPr>
        <w:t>数学</w:t>
      </w:r>
      <w:r w:rsidRPr="00725265">
        <w:rPr>
          <w:rFonts w:ascii="Times New Roman" w:hAnsi="Times New Roman" w:cs="Times New Roman"/>
          <w:sz w:val="32"/>
          <w:szCs w:val="32"/>
        </w:rPr>
        <w:t>+</w:t>
      </w:r>
      <w:r w:rsidRPr="00725265">
        <w:rPr>
          <w:rFonts w:ascii="仿宋_GB2312" w:eastAsia="仿宋_GB2312" w:hAnsi="Verdana" w:hint="eastAsia"/>
          <w:sz w:val="32"/>
          <w:szCs w:val="32"/>
        </w:rPr>
        <w:t>外语</w:t>
      </w:r>
      <w:r w:rsidRPr="00725265">
        <w:rPr>
          <w:rFonts w:ascii="Times New Roman" w:hAnsi="Times New Roman" w:cs="Times New Roman"/>
          <w:sz w:val="32"/>
          <w:szCs w:val="32"/>
        </w:rPr>
        <w:t>”</w:t>
      </w:r>
      <w:r w:rsidRPr="00725265">
        <w:rPr>
          <w:rFonts w:ascii="仿宋_GB2312" w:eastAsia="仿宋_GB2312" w:hAnsi="Verdana" w:hint="eastAsia"/>
          <w:sz w:val="32"/>
          <w:szCs w:val="32"/>
        </w:rPr>
        <w:t>成绩相同，则按照语文、数学、外语的顺序择优录取。专业使用省统考成绩。要求</w:t>
      </w:r>
      <w:proofErr w:type="gramStart"/>
      <w:r w:rsidRPr="00725265">
        <w:rPr>
          <w:rFonts w:ascii="仿宋_GB2312" w:eastAsia="仿宋_GB2312" w:hAnsi="Verdana" w:hint="eastAsia"/>
          <w:sz w:val="32"/>
          <w:szCs w:val="32"/>
        </w:rPr>
        <w:t>专业省</w:t>
      </w:r>
      <w:proofErr w:type="gramEnd"/>
      <w:r w:rsidRPr="00725265">
        <w:rPr>
          <w:rFonts w:ascii="仿宋_GB2312" w:eastAsia="仿宋_GB2312" w:hAnsi="Verdana" w:hint="eastAsia"/>
          <w:sz w:val="32"/>
          <w:szCs w:val="32"/>
        </w:rPr>
        <w:t>统考合格，省统考成绩达到控制线且不低于</w:t>
      </w:r>
      <w:r w:rsidRPr="00725265">
        <w:rPr>
          <w:rFonts w:ascii="Times New Roman" w:hAnsi="Times New Roman" w:cs="Times New Roman"/>
          <w:sz w:val="32"/>
          <w:szCs w:val="32"/>
        </w:rPr>
        <w:t>220</w:t>
      </w:r>
      <w:r w:rsidRPr="00725265">
        <w:rPr>
          <w:rFonts w:ascii="仿宋_GB2312" w:eastAsia="仿宋_GB2312" w:hAnsi="Verdana" w:hint="eastAsia"/>
          <w:sz w:val="32"/>
          <w:szCs w:val="32"/>
        </w:rPr>
        <w:t>分（适用于省统考满分为</w:t>
      </w:r>
      <w:r w:rsidRPr="00725265">
        <w:rPr>
          <w:rFonts w:ascii="Times New Roman" w:hAnsi="Times New Roman" w:cs="Times New Roman"/>
          <w:sz w:val="32"/>
          <w:szCs w:val="32"/>
        </w:rPr>
        <w:t>300</w:t>
      </w:r>
      <w:r w:rsidRPr="00725265">
        <w:rPr>
          <w:rFonts w:ascii="仿宋_GB2312" w:eastAsia="仿宋_GB2312" w:hAnsi="Verdana" w:hint="eastAsia"/>
          <w:sz w:val="32"/>
          <w:szCs w:val="32"/>
        </w:rPr>
        <w:t>分的省份，对于省统考成绩满分非</w:t>
      </w:r>
      <w:r w:rsidRPr="00725265">
        <w:rPr>
          <w:rFonts w:ascii="Times New Roman" w:hAnsi="Times New Roman" w:cs="Times New Roman"/>
          <w:sz w:val="32"/>
          <w:szCs w:val="32"/>
        </w:rPr>
        <w:t>300</w:t>
      </w:r>
      <w:r w:rsidRPr="00725265">
        <w:rPr>
          <w:rFonts w:ascii="仿宋_GB2312" w:eastAsia="仿宋_GB2312" w:hAnsi="Verdana" w:hint="eastAsia"/>
          <w:sz w:val="32"/>
          <w:szCs w:val="32"/>
        </w:rPr>
        <w:t>分的省份按比例进行折算，如浙江省统考成绩满分为</w:t>
      </w:r>
      <w:r w:rsidRPr="00725265">
        <w:rPr>
          <w:rFonts w:ascii="Times New Roman" w:hAnsi="Times New Roman" w:cs="Times New Roman"/>
          <w:sz w:val="32"/>
          <w:szCs w:val="32"/>
        </w:rPr>
        <w:t>100</w:t>
      </w:r>
      <w:r w:rsidRPr="00725265">
        <w:rPr>
          <w:rFonts w:ascii="仿宋_GB2312" w:eastAsia="仿宋_GB2312" w:hAnsi="Verdana" w:hint="eastAsia"/>
          <w:sz w:val="32"/>
          <w:szCs w:val="32"/>
        </w:rPr>
        <w:t>分，则浙江</w:t>
      </w:r>
      <w:proofErr w:type="gramStart"/>
      <w:r w:rsidRPr="00725265">
        <w:rPr>
          <w:rFonts w:ascii="仿宋_GB2312" w:eastAsia="仿宋_GB2312" w:hAnsi="Verdana" w:hint="eastAsia"/>
          <w:sz w:val="32"/>
          <w:szCs w:val="32"/>
        </w:rPr>
        <w:t>考生省</w:t>
      </w:r>
      <w:proofErr w:type="gramEnd"/>
      <w:r w:rsidRPr="00725265">
        <w:rPr>
          <w:rFonts w:ascii="仿宋_GB2312" w:eastAsia="仿宋_GB2312" w:hAnsi="Verdana" w:hint="eastAsia"/>
          <w:sz w:val="32"/>
          <w:szCs w:val="32"/>
        </w:rPr>
        <w:t>统考成绩应达到控制线且不低于</w:t>
      </w:r>
      <w:r w:rsidRPr="00725265">
        <w:rPr>
          <w:rFonts w:ascii="Times New Roman" w:hAnsi="Times New Roman" w:cs="Times New Roman"/>
          <w:sz w:val="32"/>
          <w:szCs w:val="32"/>
        </w:rPr>
        <w:t>73.33=220*100/300</w:t>
      </w:r>
      <w:r w:rsidRPr="00725265">
        <w:rPr>
          <w:rFonts w:ascii="仿宋_GB2312" w:eastAsia="仿宋_GB2312" w:hAnsi="Verdana" w:hint="eastAsia"/>
          <w:sz w:val="32"/>
          <w:szCs w:val="32"/>
        </w:rPr>
        <w:t>分），高考文化成绩达到所在省艺术</w:t>
      </w:r>
      <w:proofErr w:type="gramStart"/>
      <w:r w:rsidRPr="00725265">
        <w:rPr>
          <w:rFonts w:ascii="仿宋_GB2312" w:eastAsia="仿宋_GB2312" w:hAnsi="Verdana" w:hint="eastAsia"/>
          <w:sz w:val="32"/>
          <w:szCs w:val="32"/>
        </w:rPr>
        <w:t>类控制</w:t>
      </w:r>
      <w:proofErr w:type="gramEnd"/>
      <w:r w:rsidRPr="00725265">
        <w:rPr>
          <w:rFonts w:ascii="仿宋_GB2312" w:eastAsia="仿宋_GB2312" w:hAnsi="Verdana" w:hint="eastAsia"/>
          <w:sz w:val="32"/>
          <w:szCs w:val="32"/>
        </w:rPr>
        <w:t>分数线且不低于</w:t>
      </w:r>
      <w:r w:rsidRPr="00725265">
        <w:rPr>
          <w:rFonts w:ascii="Times New Roman" w:hAnsi="Times New Roman" w:cs="Times New Roman"/>
          <w:sz w:val="32"/>
          <w:szCs w:val="32"/>
        </w:rPr>
        <w:t>400</w:t>
      </w:r>
      <w:r w:rsidRPr="00725265">
        <w:rPr>
          <w:rFonts w:ascii="仿宋_GB2312" w:eastAsia="仿宋_GB2312" w:hAnsi="Verdana" w:hint="eastAsia"/>
          <w:sz w:val="32"/>
          <w:szCs w:val="32"/>
        </w:rPr>
        <w:t>分。</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lastRenderedPageBreak/>
        <w:t>3</w:t>
      </w:r>
      <w:r w:rsidRPr="00725265">
        <w:rPr>
          <w:rFonts w:ascii="仿宋_GB2312" w:eastAsia="仿宋_GB2312" w:hAnsi="Verdana" w:hint="eastAsia"/>
          <w:sz w:val="32"/>
          <w:szCs w:val="32"/>
        </w:rPr>
        <w:t>．报考我校美术类专业的考生体检须符合教育部《普通高等学校招生体检工作指导意见》的有关规定，并要求无色盲、色弱。</w:t>
      </w:r>
    </w:p>
    <w:p w:rsidR="009A4C01" w:rsidRPr="00725265" w:rsidRDefault="009A4C01" w:rsidP="009A4C01">
      <w:pPr>
        <w:pStyle w:val="a6"/>
        <w:shd w:val="clear" w:color="auto" w:fill="FFFFFF"/>
        <w:spacing w:before="0" w:beforeAutospacing="0" w:after="0" w:afterAutospacing="0"/>
        <w:ind w:firstLineChars="200" w:firstLine="643"/>
        <w:rPr>
          <w:rFonts w:ascii="Verdana" w:hAnsi="Verdana"/>
          <w:sz w:val="32"/>
          <w:szCs w:val="32"/>
        </w:rPr>
      </w:pPr>
      <w:r w:rsidRPr="00725265">
        <w:rPr>
          <w:rStyle w:val="a5"/>
          <w:rFonts w:ascii="仿宋_GB2312" w:eastAsia="仿宋_GB2312" w:hAnsi="Verdana" w:hint="eastAsia"/>
          <w:sz w:val="32"/>
          <w:szCs w:val="32"/>
        </w:rPr>
        <w:t>三、音乐表演专业</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（一）招生计划</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1</w:t>
      </w:r>
      <w:r w:rsidRPr="00725265">
        <w:rPr>
          <w:rFonts w:ascii="仿宋_GB2312" w:eastAsia="仿宋_GB2312" w:hAnsi="Verdana" w:hint="eastAsia"/>
          <w:sz w:val="32"/>
          <w:szCs w:val="32"/>
        </w:rPr>
        <w:t>．音乐表演专业办学层次为本科，学制</w:t>
      </w:r>
      <w:r w:rsidRPr="00725265">
        <w:rPr>
          <w:rFonts w:ascii="Times New Roman" w:hAnsi="Times New Roman" w:cs="Times New Roman"/>
          <w:sz w:val="32"/>
          <w:szCs w:val="32"/>
        </w:rPr>
        <w:t>4</w:t>
      </w:r>
      <w:r w:rsidRPr="00725265">
        <w:rPr>
          <w:rFonts w:ascii="仿宋_GB2312" w:eastAsia="仿宋_GB2312" w:hAnsi="Verdana" w:hint="eastAsia"/>
          <w:sz w:val="32"/>
          <w:szCs w:val="32"/>
        </w:rPr>
        <w:t>年，外语语种为英语，学费标准为</w:t>
      </w:r>
      <w:r w:rsidRPr="00725265">
        <w:rPr>
          <w:rFonts w:ascii="Times New Roman" w:hAnsi="Times New Roman" w:cs="Times New Roman"/>
          <w:sz w:val="32"/>
          <w:szCs w:val="32"/>
        </w:rPr>
        <w:t>10000</w:t>
      </w:r>
      <w:r w:rsidRPr="00725265">
        <w:rPr>
          <w:rFonts w:ascii="仿宋_GB2312" w:eastAsia="仿宋_GB2312" w:hAnsi="Verdana" w:hint="eastAsia"/>
          <w:sz w:val="32"/>
          <w:szCs w:val="32"/>
        </w:rPr>
        <w:t>元</w:t>
      </w:r>
      <w:r w:rsidRPr="00725265">
        <w:rPr>
          <w:rFonts w:ascii="Times New Roman" w:hAnsi="Times New Roman" w:cs="Times New Roman"/>
          <w:sz w:val="32"/>
          <w:szCs w:val="32"/>
        </w:rPr>
        <w:t>/</w:t>
      </w:r>
      <w:r w:rsidRPr="00725265">
        <w:rPr>
          <w:rFonts w:ascii="仿宋_GB2312" w:eastAsia="仿宋_GB2312" w:hAnsi="Verdana" w:hint="eastAsia"/>
          <w:sz w:val="32"/>
          <w:szCs w:val="32"/>
        </w:rPr>
        <w:t>年。招生专业方向及专门化如下：</w:t>
      </w:r>
    </w:p>
    <w:p w:rsidR="009A4C01" w:rsidRPr="00725265" w:rsidRDefault="009A4C01" w:rsidP="009A4C01">
      <w:pPr>
        <w:pStyle w:val="a6"/>
        <w:shd w:val="clear" w:color="auto" w:fill="FFFFFF"/>
        <w:spacing w:before="0" w:beforeAutospacing="0" w:after="0" w:afterAutospacing="0"/>
        <w:jc w:val="center"/>
        <w:rPr>
          <w:rFonts w:ascii="Verdana" w:hAnsi="Verdana"/>
          <w:sz w:val="32"/>
          <w:szCs w:val="32"/>
        </w:rPr>
      </w:pPr>
      <w:r w:rsidRPr="00725265">
        <w:rPr>
          <w:rFonts w:ascii="仿宋_GB2312" w:eastAsia="仿宋_GB2312" w:hAnsi="Verdana"/>
          <w:noProof/>
          <w:sz w:val="32"/>
          <w:szCs w:val="32"/>
        </w:rPr>
        <w:drawing>
          <wp:inline distT="0" distB="0" distL="0" distR="0">
            <wp:extent cx="5608320" cy="2644140"/>
            <wp:effectExtent l="0" t="0" r="0" b="3810"/>
            <wp:docPr id="5" name="图片 5" descr="http://www.neuzs.com/js/ueditor/jsp/upload1/20180114/98551515913751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euzs.com/js/ueditor/jsp/upload1/20180114/98551515913751397.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8320" cy="2644140"/>
                    </a:xfrm>
                    <a:prstGeom prst="rect">
                      <a:avLst/>
                    </a:prstGeom>
                    <a:noFill/>
                    <a:ln>
                      <a:noFill/>
                    </a:ln>
                  </pic:spPr>
                </pic:pic>
              </a:graphicData>
            </a:graphic>
          </wp:inline>
        </w:drawing>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2</w:t>
      </w:r>
      <w:r w:rsidRPr="00725265">
        <w:rPr>
          <w:rFonts w:ascii="仿宋_GB2312" w:eastAsia="仿宋_GB2312" w:hAnsi="Verdana" w:hint="eastAsia"/>
          <w:sz w:val="32"/>
          <w:szCs w:val="32"/>
        </w:rPr>
        <w:t>．音乐表演专业面向河北、山西、内蒙古、辽宁、浙江、河南、湖南、四川</w:t>
      </w:r>
      <w:r w:rsidRPr="00725265">
        <w:rPr>
          <w:rFonts w:ascii="Times New Roman" w:hAnsi="Times New Roman" w:cs="Times New Roman"/>
          <w:sz w:val="32"/>
          <w:szCs w:val="32"/>
        </w:rPr>
        <w:t>8</w:t>
      </w:r>
      <w:r w:rsidRPr="00725265">
        <w:rPr>
          <w:rFonts w:ascii="仿宋_GB2312" w:eastAsia="仿宋_GB2312" w:hAnsi="Verdana" w:hint="eastAsia"/>
          <w:sz w:val="32"/>
          <w:szCs w:val="32"/>
        </w:rPr>
        <w:t>个省市招生</w:t>
      </w:r>
      <w:r w:rsidRPr="00725265">
        <w:rPr>
          <w:rFonts w:ascii="Times New Roman" w:hAnsi="Times New Roman" w:cs="Times New Roman"/>
          <w:sz w:val="32"/>
          <w:szCs w:val="32"/>
        </w:rPr>
        <w:t>60</w:t>
      </w:r>
      <w:r w:rsidRPr="00725265">
        <w:rPr>
          <w:rFonts w:ascii="仿宋_GB2312" w:eastAsia="仿宋_GB2312" w:hAnsi="Verdana" w:hint="eastAsia"/>
          <w:sz w:val="32"/>
          <w:szCs w:val="32"/>
        </w:rPr>
        <w:t>人，分省分专门化招生计划将于</w:t>
      </w:r>
      <w:r w:rsidRPr="00725265">
        <w:rPr>
          <w:rFonts w:ascii="Times New Roman" w:hAnsi="Times New Roman" w:cs="Times New Roman"/>
          <w:sz w:val="32"/>
          <w:szCs w:val="32"/>
        </w:rPr>
        <w:t>5</w:t>
      </w:r>
      <w:r w:rsidRPr="00725265">
        <w:rPr>
          <w:rFonts w:ascii="仿宋_GB2312" w:eastAsia="仿宋_GB2312" w:hAnsi="Verdana" w:hint="eastAsia"/>
          <w:sz w:val="32"/>
          <w:szCs w:val="32"/>
        </w:rPr>
        <w:t>月初公布。</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（二）录取办法</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1</w:t>
      </w:r>
      <w:r w:rsidRPr="00725265">
        <w:rPr>
          <w:rFonts w:ascii="仿宋_GB2312" w:eastAsia="仿宋_GB2312" w:hAnsi="Verdana" w:hint="eastAsia"/>
          <w:sz w:val="32"/>
          <w:szCs w:val="32"/>
        </w:rPr>
        <w:t>．各省考生须参加所在省组织的音乐类专业统一考试，录取时使用所在省提供的专业统考成绩。有报考意向的考生可于</w:t>
      </w:r>
      <w:r w:rsidRPr="00725265">
        <w:rPr>
          <w:rFonts w:ascii="Times New Roman" w:hAnsi="Times New Roman" w:cs="Times New Roman"/>
          <w:sz w:val="32"/>
          <w:szCs w:val="32"/>
        </w:rPr>
        <w:t>4</w:t>
      </w:r>
      <w:r w:rsidRPr="00725265">
        <w:rPr>
          <w:rFonts w:ascii="仿宋_GB2312" w:eastAsia="仿宋_GB2312" w:hAnsi="Verdana" w:hint="eastAsia"/>
          <w:sz w:val="32"/>
          <w:szCs w:val="32"/>
        </w:rPr>
        <w:t>月</w:t>
      </w:r>
      <w:r w:rsidRPr="00725265">
        <w:rPr>
          <w:rFonts w:ascii="Times New Roman" w:hAnsi="Times New Roman" w:cs="Times New Roman"/>
          <w:sz w:val="32"/>
          <w:szCs w:val="32"/>
        </w:rPr>
        <w:t>1</w:t>
      </w:r>
      <w:r w:rsidRPr="00725265">
        <w:rPr>
          <w:rFonts w:ascii="仿宋_GB2312" w:eastAsia="仿宋_GB2312" w:hAnsi="Verdana" w:hint="eastAsia"/>
          <w:sz w:val="32"/>
          <w:szCs w:val="32"/>
        </w:rPr>
        <w:t>日前到阳光高考特殊类型报名平台</w:t>
      </w:r>
      <w:r w:rsidRPr="00725265">
        <w:rPr>
          <w:rFonts w:ascii="仿宋_GB2312" w:eastAsia="仿宋_GB2312" w:hAnsi="Verdana" w:hint="eastAsia"/>
          <w:sz w:val="32"/>
          <w:szCs w:val="32"/>
        </w:rPr>
        <w:lastRenderedPageBreak/>
        <w:t>（</w:t>
      </w:r>
      <w:r w:rsidRPr="00725265">
        <w:rPr>
          <w:rFonts w:ascii="Times New Roman" w:hAnsi="Times New Roman" w:cs="Times New Roman"/>
          <w:sz w:val="32"/>
          <w:szCs w:val="32"/>
        </w:rPr>
        <w:t>http://gaokao.chsi.com.cn/gkxx/kp/tsbmsysm.shtml</w:t>
      </w:r>
      <w:r w:rsidRPr="00725265">
        <w:rPr>
          <w:rFonts w:ascii="仿宋_GB2312" w:eastAsia="仿宋_GB2312" w:hAnsi="Verdana" w:hint="eastAsia"/>
          <w:sz w:val="32"/>
          <w:szCs w:val="32"/>
        </w:rPr>
        <w:t>）预报名，并上传本人表演视频。各省预报名考生情况将作为编制分省计划的重要参考。</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2</w:t>
      </w:r>
      <w:r w:rsidRPr="00725265">
        <w:rPr>
          <w:rFonts w:ascii="仿宋_GB2312" w:eastAsia="仿宋_GB2312" w:hAnsi="Verdana" w:hint="eastAsia"/>
          <w:sz w:val="32"/>
          <w:szCs w:val="32"/>
        </w:rPr>
        <w:t>．录取办法：要求考生</w:t>
      </w:r>
      <w:proofErr w:type="gramStart"/>
      <w:r w:rsidRPr="00725265">
        <w:rPr>
          <w:rFonts w:ascii="仿宋_GB2312" w:eastAsia="仿宋_GB2312" w:hAnsi="Verdana" w:hint="eastAsia"/>
          <w:sz w:val="32"/>
          <w:szCs w:val="32"/>
        </w:rPr>
        <w:t>专业省</w:t>
      </w:r>
      <w:proofErr w:type="gramEnd"/>
      <w:r w:rsidRPr="00725265">
        <w:rPr>
          <w:rFonts w:ascii="仿宋_GB2312" w:eastAsia="仿宋_GB2312" w:hAnsi="Verdana" w:hint="eastAsia"/>
          <w:sz w:val="32"/>
          <w:szCs w:val="32"/>
        </w:rPr>
        <w:t>统考合格，高考文化课成绩（不含加分）达到我校在该省所在批次同科类艺术</w:t>
      </w:r>
      <w:proofErr w:type="gramStart"/>
      <w:r w:rsidRPr="00725265">
        <w:rPr>
          <w:rFonts w:ascii="仿宋_GB2312" w:eastAsia="仿宋_GB2312" w:hAnsi="Verdana" w:hint="eastAsia"/>
          <w:sz w:val="32"/>
          <w:szCs w:val="32"/>
        </w:rPr>
        <w:t>类控制</w:t>
      </w:r>
      <w:proofErr w:type="gramEnd"/>
      <w:r w:rsidRPr="00725265">
        <w:rPr>
          <w:rFonts w:ascii="仿宋_GB2312" w:eastAsia="仿宋_GB2312" w:hAnsi="Verdana" w:hint="eastAsia"/>
          <w:sz w:val="32"/>
          <w:szCs w:val="32"/>
        </w:rPr>
        <w:t>分数线，我校在省级招办投档考生中按</w:t>
      </w:r>
      <w:r w:rsidRPr="00725265">
        <w:rPr>
          <w:rFonts w:ascii="Times New Roman" w:hAnsi="Times New Roman" w:cs="Times New Roman"/>
          <w:sz w:val="32"/>
          <w:szCs w:val="32"/>
        </w:rPr>
        <w:t>“</w:t>
      </w:r>
      <w:r w:rsidRPr="00725265">
        <w:rPr>
          <w:rFonts w:ascii="仿宋_GB2312" w:eastAsia="仿宋_GB2312" w:hAnsi="Verdana" w:hint="eastAsia"/>
          <w:sz w:val="32"/>
          <w:szCs w:val="32"/>
        </w:rPr>
        <w:t>专业统考成绩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分省分专门化排序，择优录取。</w:t>
      </w:r>
      <w:r w:rsidRPr="00725265">
        <w:rPr>
          <w:rFonts w:ascii="Times New Roman" w:hAnsi="Times New Roman" w:cs="Times New Roman"/>
          <w:sz w:val="32"/>
          <w:szCs w:val="32"/>
        </w:rPr>
        <w:t>“</w:t>
      </w:r>
      <w:r w:rsidRPr="00725265">
        <w:rPr>
          <w:rFonts w:ascii="仿宋_GB2312" w:eastAsia="仿宋_GB2312" w:hAnsi="Verdana" w:hint="eastAsia"/>
          <w:sz w:val="32"/>
          <w:szCs w:val="32"/>
        </w:rPr>
        <w:t>专业统考成绩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相同的情况下，优先录取</w:t>
      </w:r>
      <w:r w:rsidRPr="00725265">
        <w:rPr>
          <w:rFonts w:ascii="Times New Roman" w:hAnsi="Times New Roman" w:cs="Times New Roman"/>
          <w:sz w:val="32"/>
          <w:szCs w:val="32"/>
        </w:rPr>
        <w:t>“</w:t>
      </w:r>
      <w:r w:rsidRPr="00725265">
        <w:rPr>
          <w:rFonts w:ascii="仿宋_GB2312" w:eastAsia="仿宋_GB2312" w:hAnsi="Verdana" w:hint="eastAsia"/>
          <w:sz w:val="32"/>
          <w:szCs w:val="32"/>
        </w:rPr>
        <w:t>高考文化课成绩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高的考生，如</w:t>
      </w:r>
      <w:r w:rsidRPr="00725265">
        <w:rPr>
          <w:rFonts w:ascii="Times New Roman" w:hAnsi="Times New Roman" w:cs="Times New Roman"/>
          <w:sz w:val="32"/>
          <w:szCs w:val="32"/>
        </w:rPr>
        <w:t>“</w:t>
      </w:r>
      <w:r w:rsidRPr="00725265">
        <w:rPr>
          <w:rFonts w:ascii="仿宋_GB2312" w:eastAsia="仿宋_GB2312" w:hAnsi="Verdana" w:hint="eastAsia"/>
          <w:sz w:val="32"/>
          <w:szCs w:val="32"/>
        </w:rPr>
        <w:t>高考文化课成绩</w:t>
      </w:r>
      <w:r w:rsidRPr="00725265">
        <w:rPr>
          <w:rFonts w:ascii="Times New Roman" w:hAnsi="Times New Roman" w:cs="Times New Roman"/>
          <w:sz w:val="32"/>
          <w:szCs w:val="32"/>
        </w:rPr>
        <w:t>”</w:t>
      </w:r>
      <w:r w:rsidRPr="00725265">
        <w:rPr>
          <w:rFonts w:ascii="仿宋_GB2312" w:eastAsia="仿宋_GB2312" w:hAnsi="Verdana" w:hint="eastAsia"/>
          <w:sz w:val="32"/>
          <w:szCs w:val="32"/>
        </w:rPr>
        <w:t>相同，则优先录取</w:t>
      </w:r>
      <w:r w:rsidRPr="00725265">
        <w:rPr>
          <w:rFonts w:ascii="Times New Roman" w:hAnsi="Times New Roman" w:cs="Times New Roman"/>
          <w:sz w:val="32"/>
          <w:szCs w:val="32"/>
        </w:rPr>
        <w:t>“</w:t>
      </w:r>
      <w:r w:rsidRPr="00725265">
        <w:rPr>
          <w:rFonts w:ascii="仿宋_GB2312" w:eastAsia="仿宋_GB2312" w:hAnsi="Verdana" w:hint="eastAsia"/>
          <w:sz w:val="32"/>
          <w:szCs w:val="32"/>
        </w:rPr>
        <w:t>语文</w:t>
      </w:r>
      <w:r w:rsidRPr="00725265">
        <w:rPr>
          <w:rFonts w:ascii="Times New Roman" w:hAnsi="Times New Roman" w:cs="Times New Roman"/>
          <w:sz w:val="32"/>
          <w:szCs w:val="32"/>
        </w:rPr>
        <w:t>+</w:t>
      </w:r>
      <w:r w:rsidRPr="00725265">
        <w:rPr>
          <w:rFonts w:ascii="仿宋_GB2312" w:eastAsia="仿宋_GB2312" w:hAnsi="Verdana" w:hint="eastAsia"/>
          <w:sz w:val="32"/>
          <w:szCs w:val="32"/>
        </w:rPr>
        <w:t>数学</w:t>
      </w:r>
      <w:r w:rsidRPr="00725265">
        <w:rPr>
          <w:rFonts w:ascii="Times New Roman" w:hAnsi="Times New Roman" w:cs="Times New Roman"/>
          <w:sz w:val="32"/>
          <w:szCs w:val="32"/>
        </w:rPr>
        <w:t>+</w:t>
      </w:r>
      <w:r w:rsidRPr="00725265">
        <w:rPr>
          <w:rFonts w:ascii="仿宋_GB2312" w:eastAsia="仿宋_GB2312" w:hAnsi="Verdana" w:hint="eastAsia"/>
          <w:sz w:val="32"/>
          <w:szCs w:val="32"/>
        </w:rPr>
        <w:t>外语</w:t>
      </w:r>
      <w:r w:rsidRPr="00725265">
        <w:rPr>
          <w:rFonts w:ascii="Times New Roman" w:hAnsi="Times New Roman" w:cs="Times New Roman"/>
          <w:sz w:val="32"/>
          <w:szCs w:val="32"/>
        </w:rPr>
        <w:t>”</w:t>
      </w:r>
      <w:r w:rsidRPr="00725265">
        <w:rPr>
          <w:rFonts w:ascii="仿宋_GB2312" w:eastAsia="仿宋_GB2312" w:hAnsi="Verdana" w:hint="eastAsia"/>
          <w:sz w:val="32"/>
          <w:szCs w:val="32"/>
        </w:rPr>
        <w:t>成绩高的考生。如</w:t>
      </w:r>
      <w:r w:rsidRPr="00725265">
        <w:rPr>
          <w:rFonts w:ascii="Times New Roman" w:hAnsi="Times New Roman" w:cs="Times New Roman"/>
          <w:sz w:val="32"/>
          <w:szCs w:val="32"/>
        </w:rPr>
        <w:t>“</w:t>
      </w:r>
      <w:r w:rsidRPr="00725265">
        <w:rPr>
          <w:rFonts w:ascii="仿宋_GB2312" w:eastAsia="仿宋_GB2312" w:hAnsi="Verdana" w:hint="eastAsia"/>
          <w:sz w:val="32"/>
          <w:szCs w:val="32"/>
        </w:rPr>
        <w:t>语文</w:t>
      </w:r>
      <w:r w:rsidRPr="00725265">
        <w:rPr>
          <w:rFonts w:ascii="Times New Roman" w:hAnsi="Times New Roman" w:cs="Times New Roman"/>
          <w:sz w:val="32"/>
          <w:szCs w:val="32"/>
        </w:rPr>
        <w:t>+</w:t>
      </w:r>
      <w:r w:rsidRPr="00725265">
        <w:rPr>
          <w:rFonts w:ascii="仿宋_GB2312" w:eastAsia="仿宋_GB2312" w:hAnsi="Verdana" w:hint="eastAsia"/>
          <w:sz w:val="32"/>
          <w:szCs w:val="32"/>
        </w:rPr>
        <w:t>数学</w:t>
      </w:r>
      <w:r w:rsidRPr="00725265">
        <w:rPr>
          <w:rFonts w:ascii="Times New Roman" w:hAnsi="Times New Roman" w:cs="Times New Roman"/>
          <w:sz w:val="32"/>
          <w:szCs w:val="32"/>
        </w:rPr>
        <w:t>+</w:t>
      </w:r>
      <w:r w:rsidRPr="00725265">
        <w:rPr>
          <w:rFonts w:ascii="仿宋_GB2312" w:eastAsia="仿宋_GB2312" w:hAnsi="Verdana" w:hint="eastAsia"/>
          <w:sz w:val="32"/>
          <w:szCs w:val="32"/>
        </w:rPr>
        <w:t>外语</w:t>
      </w:r>
      <w:r w:rsidRPr="00725265">
        <w:rPr>
          <w:rFonts w:ascii="Times New Roman" w:hAnsi="Times New Roman" w:cs="Times New Roman"/>
          <w:sz w:val="32"/>
          <w:szCs w:val="32"/>
        </w:rPr>
        <w:t>”</w:t>
      </w:r>
      <w:r w:rsidRPr="00725265">
        <w:rPr>
          <w:rFonts w:ascii="仿宋_GB2312" w:eastAsia="仿宋_GB2312" w:hAnsi="Verdana" w:hint="eastAsia"/>
          <w:sz w:val="32"/>
          <w:szCs w:val="32"/>
        </w:rPr>
        <w:t>成绩相同，则按照语文、数学、外语的顺序择优录取。</w:t>
      </w:r>
    </w:p>
    <w:p w:rsidR="009A4C01" w:rsidRPr="00725265" w:rsidRDefault="009A4C01" w:rsidP="009A4C01">
      <w:pPr>
        <w:pStyle w:val="a6"/>
        <w:shd w:val="clear" w:color="auto" w:fill="FFFFFF"/>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3</w:t>
      </w:r>
      <w:r w:rsidRPr="00725265">
        <w:rPr>
          <w:rFonts w:ascii="仿宋_GB2312" w:eastAsia="仿宋_GB2312" w:hAnsi="Verdana" w:hint="eastAsia"/>
          <w:sz w:val="32"/>
          <w:szCs w:val="32"/>
        </w:rPr>
        <w:t>．报考我校音乐表演专业的考生体检须符合教育部《普通高等学校招生体检工作指导意见》的有关规定，同时，演唱方向要求考生无发声器官疾病且要求考生身高：女</w:t>
      </w:r>
      <w:r w:rsidRPr="00725265">
        <w:rPr>
          <w:rFonts w:ascii="Times New Roman" w:hAnsi="Times New Roman" w:cs="Times New Roman"/>
          <w:sz w:val="32"/>
          <w:szCs w:val="32"/>
        </w:rPr>
        <w:t>1.60</w:t>
      </w:r>
      <w:r w:rsidRPr="00725265">
        <w:rPr>
          <w:rFonts w:ascii="仿宋_GB2312" w:eastAsia="仿宋_GB2312" w:hAnsi="Verdana" w:hint="eastAsia"/>
          <w:sz w:val="32"/>
          <w:szCs w:val="32"/>
        </w:rPr>
        <w:t>（含）米以上，男</w:t>
      </w:r>
      <w:r w:rsidRPr="00725265">
        <w:rPr>
          <w:rFonts w:ascii="Times New Roman" w:hAnsi="Times New Roman" w:cs="Times New Roman"/>
          <w:sz w:val="32"/>
          <w:szCs w:val="32"/>
        </w:rPr>
        <w:t>1.70</w:t>
      </w:r>
      <w:r w:rsidRPr="00725265">
        <w:rPr>
          <w:rFonts w:ascii="仿宋_GB2312" w:eastAsia="仿宋_GB2312" w:hAnsi="Verdana" w:hint="eastAsia"/>
          <w:sz w:val="32"/>
          <w:szCs w:val="32"/>
        </w:rPr>
        <w:t>（含）米以上，其他专业方向要求考生身高：女</w:t>
      </w:r>
      <w:r w:rsidRPr="00725265">
        <w:rPr>
          <w:rFonts w:ascii="Times New Roman" w:hAnsi="Times New Roman" w:cs="Times New Roman"/>
          <w:sz w:val="32"/>
          <w:szCs w:val="32"/>
        </w:rPr>
        <w:t>1.55</w:t>
      </w:r>
      <w:r w:rsidRPr="00725265">
        <w:rPr>
          <w:rFonts w:ascii="仿宋_GB2312" w:eastAsia="仿宋_GB2312" w:hAnsi="Verdana" w:hint="eastAsia"/>
          <w:sz w:val="32"/>
          <w:szCs w:val="32"/>
        </w:rPr>
        <w:t>（含）米以上，男</w:t>
      </w:r>
      <w:r w:rsidRPr="00725265">
        <w:rPr>
          <w:rFonts w:ascii="Times New Roman" w:hAnsi="Times New Roman" w:cs="Times New Roman"/>
          <w:sz w:val="32"/>
          <w:szCs w:val="32"/>
        </w:rPr>
        <w:t>1.65</w:t>
      </w:r>
      <w:r w:rsidRPr="00725265">
        <w:rPr>
          <w:rFonts w:ascii="仿宋_GB2312" w:eastAsia="仿宋_GB2312" w:hAnsi="Verdana" w:hint="eastAsia"/>
          <w:sz w:val="32"/>
          <w:szCs w:val="32"/>
        </w:rPr>
        <w:t>（含）米以上。</w:t>
      </w:r>
    </w:p>
    <w:p w:rsidR="009A4C01" w:rsidRPr="00725265" w:rsidRDefault="009A4C01" w:rsidP="009A4C01">
      <w:pPr>
        <w:pStyle w:val="a6"/>
        <w:spacing w:before="0" w:beforeAutospacing="0" w:after="0" w:afterAutospacing="0"/>
        <w:ind w:firstLineChars="200" w:firstLine="643"/>
        <w:rPr>
          <w:rFonts w:ascii="Verdana" w:hAnsi="Verdana"/>
          <w:sz w:val="32"/>
          <w:szCs w:val="32"/>
        </w:rPr>
      </w:pPr>
      <w:r w:rsidRPr="00725265">
        <w:rPr>
          <w:rStyle w:val="a5"/>
          <w:rFonts w:ascii="仿宋_GB2312" w:eastAsia="仿宋_GB2312" w:hAnsi="Verdana" w:hint="eastAsia"/>
          <w:sz w:val="32"/>
          <w:szCs w:val="32"/>
        </w:rPr>
        <w:t>四、相关说明</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t>1</w:t>
      </w:r>
      <w:r w:rsidRPr="00725265">
        <w:rPr>
          <w:rFonts w:ascii="仿宋_GB2312" w:eastAsia="仿宋_GB2312" w:hAnsi="Verdana" w:hint="eastAsia"/>
          <w:sz w:val="32"/>
          <w:szCs w:val="32"/>
        </w:rPr>
        <w:t>．新生入学后，学校将按照国家招生政策规定和学籍管理规定组织专家组对新生开展入学专业复测和复核，对于专业测试不达标、专业成绩差异显著的新生，经核实后一律取消录取资格，并报告有关部门倒查追责。</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Times New Roman" w:hAnsi="Times New Roman" w:cs="Times New Roman"/>
          <w:sz w:val="32"/>
          <w:szCs w:val="32"/>
        </w:rPr>
        <w:lastRenderedPageBreak/>
        <w:t>2</w:t>
      </w:r>
      <w:r w:rsidRPr="00725265">
        <w:rPr>
          <w:rFonts w:ascii="仿宋_GB2312" w:eastAsia="仿宋_GB2312" w:hAnsi="Verdana" w:hint="eastAsia"/>
          <w:sz w:val="32"/>
          <w:szCs w:val="32"/>
        </w:rPr>
        <w:t>．新生入学后，除学生使用的钢琴等公共乐器由学校统一配备外，其他乐器学生自备。</w:t>
      </w:r>
    </w:p>
    <w:p w:rsidR="009A4C01" w:rsidRPr="00725265" w:rsidRDefault="009A4C01" w:rsidP="009A4C01">
      <w:pPr>
        <w:pStyle w:val="a6"/>
        <w:spacing w:before="0" w:beforeAutospacing="0" w:after="0" w:afterAutospacing="0"/>
        <w:ind w:firstLineChars="200" w:firstLine="643"/>
        <w:rPr>
          <w:rFonts w:ascii="Verdana" w:hAnsi="Verdana"/>
          <w:b/>
          <w:sz w:val="32"/>
          <w:szCs w:val="32"/>
        </w:rPr>
      </w:pPr>
      <w:r w:rsidRPr="00725265">
        <w:rPr>
          <w:rFonts w:ascii="仿宋_GB2312" w:eastAsia="仿宋_GB2312" w:hAnsi="Verdana" w:hint="eastAsia"/>
          <w:b/>
          <w:sz w:val="32"/>
          <w:szCs w:val="32"/>
        </w:rPr>
        <w:t>五、监督机制</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东北大学艺术类招生工作在东北大学招生工作领导小组指导下进行。学校纪委办公室</w:t>
      </w:r>
      <w:r w:rsidRPr="00725265">
        <w:rPr>
          <w:rFonts w:ascii="Times New Roman" w:hAnsi="Times New Roman" w:cs="Times New Roman"/>
          <w:sz w:val="32"/>
          <w:szCs w:val="32"/>
        </w:rPr>
        <w:t>[</w:t>
      </w:r>
      <w:r w:rsidRPr="00725265">
        <w:rPr>
          <w:rFonts w:ascii="仿宋_GB2312" w:eastAsia="仿宋_GB2312" w:hAnsi="Verdana" w:hint="eastAsia"/>
          <w:sz w:val="32"/>
          <w:szCs w:val="32"/>
        </w:rPr>
        <w:t>监察室</w:t>
      </w:r>
      <w:r w:rsidRPr="00725265">
        <w:rPr>
          <w:rFonts w:ascii="Times New Roman" w:hAnsi="Times New Roman" w:cs="Times New Roman"/>
          <w:sz w:val="32"/>
          <w:szCs w:val="32"/>
        </w:rPr>
        <w:t>]</w:t>
      </w:r>
      <w:r w:rsidRPr="00725265">
        <w:rPr>
          <w:rFonts w:ascii="仿宋_GB2312" w:eastAsia="仿宋_GB2312" w:hAnsi="Verdana" w:hint="eastAsia"/>
          <w:sz w:val="32"/>
          <w:szCs w:val="32"/>
        </w:rPr>
        <w:t>、教务处、学生工作处全程监督，东北大学招生办公室监督申诉电话：</w:t>
      </w:r>
      <w:r w:rsidRPr="00725265">
        <w:rPr>
          <w:rFonts w:ascii="Times New Roman" w:hAnsi="Times New Roman" w:cs="Times New Roman"/>
          <w:sz w:val="32"/>
          <w:szCs w:val="32"/>
        </w:rPr>
        <w:t>024-83687392</w:t>
      </w:r>
      <w:r w:rsidRPr="00725265">
        <w:rPr>
          <w:rFonts w:ascii="仿宋_GB2312" w:eastAsia="仿宋_GB2312" w:hAnsi="Verdana" w:hint="eastAsia"/>
          <w:sz w:val="32"/>
          <w:szCs w:val="32"/>
        </w:rPr>
        <w:t>，纪委办公室</w:t>
      </w:r>
      <w:r w:rsidRPr="00725265">
        <w:rPr>
          <w:rFonts w:ascii="Times New Roman" w:hAnsi="Times New Roman" w:cs="Times New Roman"/>
          <w:sz w:val="32"/>
          <w:szCs w:val="32"/>
        </w:rPr>
        <w:t>[</w:t>
      </w:r>
      <w:r w:rsidRPr="00725265">
        <w:rPr>
          <w:rFonts w:ascii="仿宋_GB2312" w:eastAsia="仿宋_GB2312" w:hAnsi="Verdana" w:hint="eastAsia"/>
          <w:sz w:val="32"/>
          <w:szCs w:val="32"/>
        </w:rPr>
        <w:t>监察室</w:t>
      </w:r>
      <w:r w:rsidRPr="00725265">
        <w:rPr>
          <w:rFonts w:ascii="Times New Roman" w:hAnsi="Times New Roman" w:cs="Times New Roman"/>
          <w:sz w:val="32"/>
          <w:szCs w:val="32"/>
        </w:rPr>
        <w:t>]</w:t>
      </w:r>
      <w:r w:rsidRPr="00725265">
        <w:rPr>
          <w:rFonts w:ascii="仿宋_GB2312" w:eastAsia="仿宋_GB2312" w:hAnsi="Verdana" w:hint="eastAsia"/>
          <w:sz w:val="32"/>
          <w:szCs w:val="32"/>
        </w:rPr>
        <w:t>监督申诉电话：</w:t>
      </w:r>
      <w:r w:rsidRPr="00725265">
        <w:rPr>
          <w:rFonts w:ascii="Times New Roman" w:hAnsi="Times New Roman" w:cs="Times New Roman"/>
          <w:sz w:val="32"/>
          <w:szCs w:val="32"/>
        </w:rPr>
        <w:t>024-83687318</w:t>
      </w:r>
      <w:r w:rsidRPr="00725265">
        <w:rPr>
          <w:rFonts w:ascii="仿宋_GB2312" w:eastAsia="仿宋_GB2312" w:hAnsi="Verdana" w:hint="eastAsia"/>
          <w:sz w:val="32"/>
          <w:szCs w:val="32"/>
        </w:rPr>
        <w:t>。</w:t>
      </w:r>
    </w:p>
    <w:p w:rsidR="009A4C01" w:rsidRPr="00725265" w:rsidRDefault="009A4C01" w:rsidP="009A4C01">
      <w:pPr>
        <w:pStyle w:val="a6"/>
        <w:spacing w:before="0" w:beforeAutospacing="0" w:after="0" w:afterAutospacing="0"/>
        <w:ind w:firstLineChars="200" w:firstLine="643"/>
        <w:rPr>
          <w:rFonts w:ascii="Verdana" w:hAnsi="Verdana"/>
          <w:sz w:val="32"/>
          <w:szCs w:val="32"/>
        </w:rPr>
      </w:pPr>
      <w:r w:rsidRPr="00725265">
        <w:rPr>
          <w:rStyle w:val="a5"/>
          <w:rFonts w:ascii="仿宋_GB2312" w:eastAsia="仿宋_GB2312" w:hAnsi="Verdana" w:hint="eastAsia"/>
          <w:sz w:val="32"/>
          <w:szCs w:val="32"/>
        </w:rPr>
        <w:t>六、联系方式</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东北大学招生办公室</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咨询电话：</w:t>
      </w:r>
      <w:r w:rsidRPr="00725265">
        <w:rPr>
          <w:rFonts w:ascii="Times New Roman" w:hAnsi="Times New Roman" w:cs="Times New Roman"/>
          <w:sz w:val="32"/>
          <w:szCs w:val="32"/>
        </w:rPr>
        <w:t>024-83687392</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招生网址：</w:t>
      </w:r>
      <w:r w:rsidRPr="00725265">
        <w:rPr>
          <w:rFonts w:ascii="Times New Roman" w:hAnsi="Times New Roman" w:cs="Times New Roman"/>
          <w:sz w:val="32"/>
          <w:szCs w:val="32"/>
        </w:rPr>
        <w:t>http://www.neuzs.com</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电子信箱：</w:t>
      </w:r>
      <w:r w:rsidRPr="00725265">
        <w:rPr>
          <w:rFonts w:ascii="Times New Roman" w:hAnsi="Times New Roman" w:cs="Times New Roman"/>
          <w:sz w:val="32"/>
          <w:szCs w:val="32"/>
        </w:rPr>
        <w:t>ddzsb@mail.neu.edu.cn</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地址：辽宁省沈阳市和平区文化路</w:t>
      </w:r>
      <w:r w:rsidRPr="00725265">
        <w:rPr>
          <w:rFonts w:ascii="Times New Roman" w:hAnsi="Times New Roman" w:cs="Times New Roman"/>
          <w:sz w:val="32"/>
          <w:szCs w:val="32"/>
        </w:rPr>
        <w:t>3</w:t>
      </w:r>
      <w:r w:rsidRPr="00725265">
        <w:rPr>
          <w:rFonts w:ascii="仿宋_GB2312" w:eastAsia="仿宋_GB2312" w:hAnsi="Verdana" w:hint="eastAsia"/>
          <w:sz w:val="32"/>
          <w:szCs w:val="32"/>
        </w:rPr>
        <w:t>巷</w:t>
      </w:r>
      <w:r w:rsidRPr="00725265">
        <w:rPr>
          <w:rFonts w:ascii="Times New Roman" w:hAnsi="Times New Roman" w:cs="Times New Roman"/>
          <w:sz w:val="32"/>
          <w:szCs w:val="32"/>
        </w:rPr>
        <w:t>11</w:t>
      </w:r>
      <w:r w:rsidRPr="00725265">
        <w:rPr>
          <w:rFonts w:ascii="仿宋_GB2312" w:eastAsia="仿宋_GB2312" w:hAnsi="Verdana" w:hint="eastAsia"/>
          <w:sz w:val="32"/>
          <w:szCs w:val="32"/>
        </w:rPr>
        <w:t>号（邮编：</w:t>
      </w:r>
      <w:r w:rsidRPr="00725265">
        <w:rPr>
          <w:rFonts w:ascii="Times New Roman" w:hAnsi="Times New Roman" w:cs="Times New Roman"/>
          <w:sz w:val="32"/>
          <w:szCs w:val="32"/>
        </w:rPr>
        <w:t>110819</w:t>
      </w:r>
      <w:r w:rsidRPr="00725265">
        <w:rPr>
          <w:rFonts w:ascii="仿宋_GB2312" w:eastAsia="仿宋_GB2312" w:hAnsi="Verdana" w:hint="eastAsia"/>
          <w:sz w:val="32"/>
          <w:szCs w:val="32"/>
        </w:rPr>
        <w:t>）</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东北大学艺术学院</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咨询电话：</w:t>
      </w:r>
      <w:r w:rsidRPr="00725265">
        <w:rPr>
          <w:rFonts w:ascii="Times New Roman" w:hAnsi="Times New Roman" w:cs="Times New Roman"/>
          <w:sz w:val="32"/>
          <w:szCs w:val="32"/>
        </w:rPr>
        <w:t>024-83682913</w:t>
      </w:r>
      <w:r w:rsidRPr="00725265">
        <w:rPr>
          <w:rFonts w:ascii="仿宋_GB2312" w:eastAsia="仿宋_GB2312" w:hAnsi="Verdana" w:hint="eastAsia"/>
          <w:sz w:val="32"/>
          <w:szCs w:val="32"/>
        </w:rPr>
        <w:t>，</w:t>
      </w:r>
      <w:r w:rsidRPr="00725265">
        <w:rPr>
          <w:rFonts w:ascii="Times New Roman" w:hAnsi="Times New Roman" w:cs="Times New Roman"/>
          <w:sz w:val="32"/>
          <w:szCs w:val="32"/>
        </w:rPr>
        <w:t>83689099</w:t>
      </w:r>
    </w:p>
    <w:p w:rsidR="009A4C01" w:rsidRPr="00725265" w:rsidRDefault="009A4C01" w:rsidP="009A4C01">
      <w:pPr>
        <w:pStyle w:val="a6"/>
        <w:spacing w:before="0" w:beforeAutospacing="0" w:after="0" w:afterAutospacing="0"/>
        <w:ind w:firstLineChars="200" w:firstLine="640"/>
        <w:rPr>
          <w:rFonts w:ascii="Verdana" w:hAnsi="Verdana"/>
          <w:sz w:val="32"/>
          <w:szCs w:val="32"/>
        </w:rPr>
      </w:pPr>
      <w:r w:rsidRPr="00725265">
        <w:rPr>
          <w:rFonts w:ascii="仿宋_GB2312" w:eastAsia="仿宋_GB2312" w:hAnsi="Verdana" w:hint="eastAsia"/>
          <w:sz w:val="32"/>
          <w:szCs w:val="32"/>
        </w:rPr>
        <w:t>网址：</w:t>
      </w:r>
      <w:r w:rsidRPr="00725265">
        <w:rPr>
          <w:rFonts w:ascii="Times New Roman" w:hAnsi="Times New Roman" w:cs="Times New Roman"/>
          <w:sz w:val="32"/>
          <w:szCs w:val="32"/>
        </w:rPr>
        <w:t>http://www.arts.neu.edu.cn</w:t>
      </w:r>
    </w:p>
    <w:p w:rsidR="006C6F58" w:rsidRPr="009A4C01" w:rsidRDefault="009A4C01" w:rsidP="009A4C01">
      <w:pPr>
        <w:pStyle w:val="a6"/>
        <w:spacing w:before="0" w:beforeAutospacing="0" w:after="0" w:afterAutospacing="0"/>
        <w:ind w:firstLineChars="200" w:firstLine="643"/>
      </w:pPr>
      <w:r w:rsidRPr="00725265">
        <w:rPr>
          <w:rStyle w:val="a5"/>
          <w:rFonts w:ascii="仿宋_GB2312" w:eastAsia="仿宋_GB2312" w:hAnsi="Verdana" w:hint="eastAsia"/>
          <w:sz w:val="32"/>
          <w:szCs w:val="32"/>
        </w:rPr>
        <w:t>七、本简章由东北大学招生办公室负责解释。</w:t>
      </w:r>
    </w:p>
    <w:sectPr w:rsidR="006C6F58" w:rsidRPr="009A4C01" w:rsidSect="006C6F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EF" w:rsidRDefault="00831EEF" w:rsidP="009A4C01">
      <w:r>
        <w:separator/>
      </w:r>
    </w:p>
  </w:endnote>
  <w:endnote w:type="continuationSeparator" w:id="0">
    <w:p w:rsidR="00831EEF" w:rsidRDefault="00831EEF" w:rsidP="009A4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EF" w:rsidRDefault="00831EEF" w:rsidP="009A4C01">
      <w:r>
        <w:separator/>
      </w:r>
    </w:p>
  </w:footnote>
  <w:footnote w:type="continuationSeparator" w:id="0">
    <w:p w:rsidR="00831EEF" w:rsidRDefault="00831EEF" w:rsidP="009A4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4C01"/>
    <w:rsid w:val="006C6F58"/>
    <w:rsid w:val="00831EEF"/>
    <w:rsid w:val="009A4C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01"/>
    <w:pPr>
      <w:widowControl w:val="0"/>
      <w:jc w:val="both"/>
    </w:pPr>
  </w:style>
  <w:style w:type="paragraph" w:styleId="1">
    <w:name w:val="heading 1"/>
    <w:basedOn w:val="a"/>
    <w:link w:val="1Char"/>
    <w:uiPriority w:val="9"/>
    <w:qFormat/>
    <w:rsid w:val="009A4C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4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4C01"/>
    <w:rPr>
      <w:sz w:val="18"/>
      <w:szCs w:val="18"/>
    </w:rPr>
  </w:style>
  <w:style w:type="paragraph" w:styleId="a4">
    <w:name w:val="footer"/>
    <w:basedOn w:val="a"/>
    <w:link w:val="Char0"/>
    <w:uiPriority w:val="99"/>
    <w:semiHidden/>
    <w:unhideWhenUsed/>
    <w:rsid w:val="009A4C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4C01"/>
    <w:rPr>
      <w:sz w:val="18"/>
      <w:szCs w:val="18"/>
    </w:rPr>
  </w:style>
  <w:style w:type="character" w:customStyle="1" w:styleId="1Char">
    <w:name w:val="标题 1 Char"/>
    <w:basedOn w:val="a0"/>
    <w:link w:val="1"/>
    <w:uiPriority w:val="9"/>
    <w:rsid w:val="009A4C01"/>
    <w:rPr>
      <w:rFonts w:ascii="宋体" w:eastAsia="宋体" w:hAnsi="宋体" w:cs="宋体"/>
      <w:b/>
      <w:bCs/>
      <w:kern w:val="36"/>
      <w:sz w:val="48"/>
      <w:szCs w:val="48"/>
    </w:rPr>
  </w:style>
  <w:style w:type="character" w:styleId="a5">
    <w:name w:val="Strong"/>
    <w:basedOn w:val="a0"/>
    <w:uiPriority w:val="22"/>
    <w:qFormat/>
    <w:rsid w:val="009A4C01"/>
    <w:rPr>
      <w:b/>
      <w:bCs/>
    </w:rPr>
  </w:style>
  <w:style w:type="paragraph" w:styleId="a6">
    <w:name w:val="Normal (Web)"/>
    <w:basedOn w:val="a"/>
    <w:uiPriority w:val="99"/>
    <w:unhideWhenUsed/>
    <w:rsid w:val="009A4C0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9A4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A4C01"/>
    <w:rPr>
      <w:sz w:val="18"/>
      <w:szCs w:val="18"/>
    </w:rPr>
  </w:style>
  <w:style w:type="character" w:customStyle="1" w:styleId="Char1">
    <w:name w:val="批注框文本 Char"/>
    <w:basedOn w:val="a0"/>
    <w:link w:val="a8"/>
    <w:uiPriority w:val="99"/>
    <w:semiHidden/>
    <w:rsid w:val="009A4C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uzs.com/html/zsxw/01/zsxw011515914014807.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1235</Words>
  <Characters>7043</Characters>
  <Application>Microsoft Office Word</Application>
  <DocSecurity>0</DocSecurity>
  <Lines>58</Lines>
  <Paragraphs>16</Paragraphs>
  <ScaleCrop>false</ScaleCrop>
  <Company>Lenovo</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2018-10-30T08:36:00Z</dcterms:created>
  <dcterms:modified xsi:type="dcterms:W3CDTF">2018-10-30T08:36:00Z</dcterms:modified>
</cp:coreProperties>
</file>