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5AE" w:rsidRDefault="008605AE" w:rsidP="008605AE">
      <w:pPr>
        <w:rPr>
          <w:rFonts w:ascii="黑体" w:eastAsia="黑体" w:hAnsi="黑体" w:cs="黑体" w:hint="eastAsia"/>
          <w:sz w:val="32"/>
          <w:szCs w:val="32"/>
        </w:rPr>
      </w:pPr>
      <w:r>
        <w:rPr>
          <w:rFonts w:ascii="黑体" w:eastAsia="黑体" w:hAnsi="黑体" w:cs="黑体" w:hint="eastAsia"/>
          <w:sz w:val="32"/>
          <w:szCs w:val="32"/>
        </w:rPr>
        <w:t>附件2</w:t>
      </w:r>
    </w:p>
    <w:p w:rsidR="008605AE" w:rsidRPr="00A0187A" w:rsidRDefault="008605AE" w:rsidP="008605AE">
      <w:pPr>
        <w:jc w:val="center"/>
        <w:rPr>
          <w:rFonts w:ascii="方正小标宋简体" w:eastAsia="方正小标宋简体" w:hAnsi="华文中宋" w:cs="华文中宋" w:hint="eastAsia"/>
          <w:sz w:val="44"/>
          <w:szCs w:val="44"/>
        </w:rPr>
      </w:pPr>
      <w:bookmarkStart w:id="0" w:name="_GoBack"/>
      <w:r w:rsidRPr="00A0187A">
        <w:rPr>
          <w:rFonts w:ascii="方正小标宋简体" w:eastAsia="方正小标宋简体" w:hAnsi="华文中宋" w:cs="华文中宋" w:hint="eastAsia"/>
          <w:sz w:val="44"/>
          <w:szCs w:val="44"/>
        </w:rPr>
        <w:t>教案评选撰写要求</w:t>
      </w:r>
      <w:bookmarkEnd w:id="0"/>
    </w:p>
    <w:p w:rsidR="008605AE" w:rsidRDefault="008605AE" w:rsidP="008605AE">
      <w:pPr>
        <w:ind w:firstLine="645"/>
        <w:rPr>
          <w:rFonts w:ascii="方正小标宋简体" w:eastAsia="方正小标宋简体" w:hAnsi="仿宋"/>
          <w:sz w:val="36"/>
          <w:szCs w:val="36"/>
        </w:rPr>
      </w:pP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1</w:t>
      </w:r>
      <w:r w:rsidRPr="00A0187A">
        <w:rPr>
          <w:rFonts w:ascii="仿宋_GB2312" w:eastAsia="仿宋_GB2312" w:hAnsi="仿宋"/>
          <w:sz w:val="32"/>
          <w:szCs w:val="32"/>
        </w:rPr>
        <w:t>.</w:t>
      </w:r>
      <w:r w:rsidRPr="00A0187A">
        <w:rPr>
          <w:rFonts w:ascii="仿宋_GB2312" w:eastAsia="仿宋_GB2312" w:hAnsi="仿宋" w:hint="eastAsia"/>
          <w:sz w:val="32"/>
          <w:szCs w:val="32"/>
        </w:rPr>
        <w:t>教案应包括封皮设计、课程基本信息（课程性质、课程类别、考核方式、授课学时、上课人数、使用教材、主要参考资料、网络资源等）、教学目标设计、教学内容设计、教学重点难点、</w:t>
      </w:r>
      <w:proofErr w:type="gramStart"/>
      <w:r w:rsidRPr="00A0187A">
        <w:rPr>
          <w:rFonts w:ascii="仿宋_GB2312" w:eastAsia="仿宋_GB2312" w:hAnsi="仿宋" w:hint="eastAsia"/>
          <w:sz w:val="32"/>
          <w:szCs w:val="32"/>
        </w:rPr>
        <w:t>课程思政融入</w:t>
      </w:r>
      <w:proofErr w:type="gramEnd"/>
      <w:r w:rsidRPr="00A0187A">
        <w:rPr>
          <w:rFonts w:ascii="仿宋_GB2312" w:eastAsia="仿宋_GB2312" w:hAnsi="仿宋" w:hint="eastAsia"/>
          <w:sz w:val="32"/>
          <w:szCs w:val="32"/>
        </w:rPr>
        <w:t>点、教学过程设计、课堂互动设计、课堂考核和成绩评定等几方面内容。</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2</w:t>
      </w:r>
      <w:r w:rsidRPr="00A0187A">
        <w:rPr>
          <w:rFonts w:ascii="仿宋_GB2312" w:eastAsia="仿宋_GB2312" w:hAnsi="仿宋"/>
          <w:sz w:val="32"/>
          <w:szCs w:val="32"/>
        </w:rPr>
        <w:t>.</w:t>
      </w:r>
      <w:proofErr w:type="gramStart"/>
      <w:r w:rsidRPr="00A0187A">
        <w:rPr>
          <w:rFonts w:ascii="仿宋_GB2312" w:eastAsia="仿宋_GB2312" w:hAnsi="仿宋" w:hint="eastAsia"/>
          <w:sz w:val="32"/>
          <w:szCs w:val="32"/>
        </w:rPr>
        <w:t>课程思政融入</w:t>
      </w:r>
      <w:proofErr w:type="gramEnd"/>
      <w:r w:rsidRPr="00A0187A">
        <w:rPr>
          <w:rFonts w:ascii="仿宋_GB2312" w:eastAsia="仿宋_GB2312" w:hAnsi="仿宋" w:hint="eastAsia"/>
          <w:sz w:val="32"/>
          <w:szCs w:val="32"/>
        </w:rPr>
        <w:t>点部分可结合教学内容适当撰写，将</w:t>
      </w:r>
      <w:proofErr w:type="gramStart"/>
      <w:r w:rsidRPr="00A0187A">
        <w:rPr>
          <w:rFonts w:ascii="仿宋_GB2312" w:eastAsia="仿宋_GB2312" w:hAnsi="仿宋" w:hint="eastAsia"/>
          <w:sz w:val="32"/>
          <w:szCs w:val="32"/>
        </w:rPr>
        <w:t>课程思政元素</w:t>
      </w:r>
      <w:proofErr w:type="gramEnd"/>
      <w:r w:rsidRPr="00A0187A">
        <w:rPr>
          <w:rFonts w:ascii="仿宋_GB2312" w:eastAsia="仿宋_GB2312" w:hAnsi="仿宋" w:hint="eastAsia"/>
          <w:sz w:val="32"/>
          <w:szCs w:val="32"/>
        </w:rPr>
        <w:t>有机融入教学内容。</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3</w:t>
      </w:r>
      <w:r w:rsidRPr="00A0187A">
        <w:rPr>
          <w:rFonts w:ascii="仿宋_GB2312" w:eastAsia="仿宋_GB2312" w:hAnsi="仿宋"/>
          <w:sz w:val="32"/>
          <w:szCs w:val="32"/>
        </w:rPr>
        <w:t>.</w:t>
      </w:r>
      <w:r w:rsidRPr="00A0187A">
        <w:rPr>
          <w:rFonts w:ascii="仿宋_GB2312" w:eastAsia="仿宋_GB2312" w:hAnsi="仿宋" w:hint="eastAsia"/>
          <w:sz w:val="32"/>
          <w:szCs w:val="32"/>
        </w:rPr>
        <w:t>所选课程教案应为一门课程某一章节不少于2学时的完整教案，原则上与大纲保持一致。</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sz w:val="32"/>
          <w:szCs w:val="32"/>
        </w:rPr>
        <w:t>4</w:t>
      </w:r>
      <w:r w:rsidRPr="00A0187A">
        <w:rPr>
          <w:rFonts w:ascii="仿宋_GB2312" w:eastAsia="仿宋_GB2312" w:hAnsi="仿宋" w:hint="eastAsia"/>
          <w:sz w:val="32"/>
          <w:szCs w:val="32"/>
        </w:rPr>
        <w:t>.教学过程设计可包含以下几方面内容：</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（1）每次课教学活动安排情况；</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（2）教学方法和手段要体现注重启发式教学，重视学生能力培养，能调动学生学习的积极性、主动性和激发学生学习兴趣；</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（3）能灵活运用多种教学方法，如问题教学法</w:t>
      </w:r>
      <w:r w:rsidRPr="00A0187A">
        <w:rPr>
          <w:rFonts w:ascii="仿宋_GB2312" w:eastAsia="仿宋_GB2312" w:hAnsi="仿宋"/>
          <w:sz w:val="32"/>
          <w:szCs w:val="32"/>
        </w:rPr>
        <w:t>、</w:t>
      </w:r>
      <w:r w:rsidRPr="00A0187A">
        <w:rPr>
          <w:rFonts w:ascii="仿宋_GB2312" w:eastAsia="仿宋_GB2312" w:hAnsi="仿宋" w:hint="eastAsia"/>
          <w:sz w:val="32"/>
          <w:szCs w:val="32"/>
        </w:rPr>
        <w:t>案例教学法</w:t>
      </w:r>
      <w:r w:rsidRPr="00A0187A">
        <w:rPr>
          <w:rFonts w:ascii="仿宋_GB2312" w:eastAsia="仿宋_GB2312" w:hAnsi="仿宋"/>
          <w:sz w:val="32"/>
          <w:szCs w:val="32"/>
        </w:rPr>
        <w:t>、</w:t>
      </w:r>
      <w:r w:rsidRPr="00A0187A">
        <w:rPr>
          <w:rFonts w:ascii="仿宋_GB2312" w:eastAsia="仿宋_GB2312" w:hAnsi="仿宋" w:hint="eastAsia"/>
          <w:sz w:val="32"/>
          <w:szCs w:val="32"/>
        </w:rPr>
        <w:t>项目</w:t>
      </w:r>
      <w:r w:rsidRPr="00A0187A">
        <w:rPr>
          <w:rFonts w:ascii="仿宋_GB2312" w:eastAsia="仿宋_GB2312" w:hAnsi="仿宋"/>
          <w:sz w:val="32"/>
          <w:szCs w:val="32"/>
        </w:rPr>
        <w:t>教学法等，</w:t>
      </w:r>
      <w:r w:rsidRPr="00A0187A">
        <w:rPr>
          <w:rFonts w:ascii="仿宋_GB2312" w:eastAsia="仿宋_GB2312" w:hAnsi="仿宋" w:hint="eastAsia"/>
          <w:sz w:val="32"/>
          <w:szCs w:val="32"/>
        </w:rPr>
        <w:t>且有创新；</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（4）讲课过程中有讲述，有分析等环节；</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（5）有课堂提问和互动情节设计，能帮助学生在掌握理论知识的同时</w:t>
      </w:r>
      <w:r w:rsidRPr="00A0187A">
        <w:rPr>
          <w:rFonts w:ascii="仿宋_GB2312" w:eastAsia="仿宋_GB2312" w:hAnsi="仿宋"/>
          <w:sz w:val="32"/>
          <w:szCs w:val="32"/>
        </w:rPr>
        <w:t>,</w:t>
      </w:r>
      <w:r w:rsidRPr="00A0187A">
        <w:rPr>
          <w:rFonts w:ascii="仿宋_GB2312" w:eastAsia="仿宋_GB2312" w:hAnsi="仿宋" w:hint="eastAsia"/>
          <w:sz w:val="32"/>
          <w:szCs w:val="32"/>
        </w:rPr>
        <w:t>培养自学能力和习惯。</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lastRenderedPageBreak/>
        <w:t>5</w:t>
      </w:r>
      <w:r w:rsidRPr="00A0187A">
        <w:rPr>
          <w:rFonts w:ascii="仿宋_GB2312" w:eastAsia="仿宋_GB2312" w:hAnsi="仿宋"/>
          <w:sz w:val="32"/>
          <w:szCs w:val="32"/>
        </w:rPr>
        <w:t>.</w:t>
      </w:r>
      <w:r w:rsidRPr="00A0187A">
        <w:rPr>
          <w:rFonts w:ascii="仿宋_GB2312" w:eastAsia="仿宋_GB2312" w:hAnsi="仿宋" w:hint="eastAsia"/>
          <w:sz w:val="32"/>
          <w:szCs w:val="32"/>
        </w:rPr>
        <w:t>课堂互动设计可包括制定详细的教学计划，建立积极的师生互动机制，采用多元化的教学方法，创造良好的教学氛围，提供有效的反馈和评价及利用现代教育技术等方式增强课堂互动教学效果。</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hint="eastAsia"/>
          <w:sz w:val="32"/>
          <w:szCs w:val="32"/>
        </w:rPr>
        <w:t>6</w:t>
      </w:r>
      <w:r w:rsidRPr="00A0187A">
        <w:rPr>
          <w:rFonts w:ascii="仿宋_GB2312" w:eastAsia="仿宋_GB2312" w:hAnsi="仿宋"/>
          <w:sz w:val="32"/>
          <w:szCs w:val="32"/>
        </w:rPr>
        <w:t>.</w:t>
      </w:r>
      <w:r w:rsidRPr="00A0187A">
        <w:rPr>
          <w:rFonts w:ascii="仿宋_GB2312" w:eastAsia="仿宋_GB2312" w:hAnsi="仿宋" w:hint="eastAsia"/>
          <w:sz w:val="32"/>
          <w:szCs w:val="32"/>
        </w:rPr>
        <w:t>课堂考核方式和内容可包含课堂提问、作业、讨论、小测验及案例讲解等方式。</w:t>
      </w:r>
    </w:p>
    <w:p w:rsidR="008605AE" w:rsidRPr="00A0187A" w:rsidRDefault="008605AE" w:rsidP="008605AE">
      <w:pPr>
        <w:ind w:firstLine="645"/>
        <w:rPr>
          <w:rFonts w:ascii="仿宋_GB2312" w:eastAsia="仿宋_GB2312" w:hAnsi="仿宋"/>
          <w:sz w:val="32"/>
          <w:szCs w:val="32"/>
        </w:rPr>
      </w:pPr>
      <w:r w:rsidRPr="00A0187A">
        <w:rPr>
          <w:rFonts w:ascii="仿宋_GB2312" w:eastAsia="仿宋_GB2312" w:hAnsi="仿宋"/>
          <w:sz w:val="32"/>
          <w:szCs w:val="32"/>
        </w:rPr>
        <w:t>7.</w:t>
      </w:r>
      <w:r w:rsidRPr="00A0187A">
        <w:rPr>
          <w:rFonts w:ascii="仿宋_GB2312" w:eastAsia="仿宋_GB2312" w:hAnsi="仿宋" w:hint="eastAsia"/>
          <w:sz w:val="32"/>
          <w:szCs w:val="32"/>
        </w:rPr>
        <w:t>能将课程教材内容分析透彻，将每一章节特点设计到教学过程中，突破教材难点，把抽象内容具体化、简单化。能找到并抓住教材关键点及本门课程难点，恰当处理，使知识点和技能点有机结合。</w:t>
      </w:r>
    </w:p>
    <w:p w:rsidR="008605AE" w:rsidRPr="00A0187A" w:rsidRDefault="008605AE" w:rsidP="008605AE">
      <w:pPr>
        <w:ind w:firstLine="645"/>
        <w:rPr>
          <w:rFonts w:ascii="仿宋_GB2312" w:eastAsia="仿宋_GB2312" w:hAnsi="仿宋"/>
          <w:sz w:val="32"/>
          <w:szCs w:val="32"/>
        </w:rPr>
      </w:pPr>
    </w:p>
    <w:p w:rsidR="008605AE" w:rsidRPr="008605AE" w:rsidRDefault="008605AE"/>
    <w:sectPr w:rsidR="008605AE" w:rsidRPr="00860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AE"/>
    <w:rsid w:val="0086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60229-3F54-4888-9395-7CB942AA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5A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于昕彤</dc:creator>
  <cp:keywords/>
  <dc:description/>
  <cp:lastModifiedBy>于昕彤</cp:lastModifiedBy>
  <cp:revision>1</cp:revision>
  <dcterms:created xsi:type="dcterms:W3CDTF">2025-09-01T06:38:00Z</dcterms:created>
  <dcterms:modified xsi:type="dcterms:W3CDTF">2025-09-01T06:38:00Z</dcterms:modified>
</cp:coreProperties>
</file>