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7B9D" w14:textId="40724EE2" w:rsidR="0056085A" w:rsidRPr="0056085A" w:rsidRDefault="0056085A" w:rsidP="0056085A">
      <w:pPr>
        <w:widowControl w:val="0"/>
        <w:adjustRightInd w:val="0"/>
        <w:snapToGrid w:val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6085A">
        <w:rPr>
          <w:rFonts w:ascii="黑体" w:eastAsia="黑体" w:hAnsi="黑体" w:hint="eastAsia"/>
          <w:sz w:val="32"/>
          <w:szCs w:val="32"/>
        </w:rPr>
        <w:t>附件</w:t>
      </w:r>
      <w:r w:rsidR="00803E39">
        <w:rPr>
          <w:rFonts w:ascii="黑体" w:eastAsia="黑体" w:hAnsi="黑体"/>
          <w:sz w:val="32"/>
          <w:szCs w:val="32"/>
        </w:rPr>
        <w:t>3</w:t>
      </w:r>
    </w:p>
    <w:p w14:paraId="04D69E84" w14:textId="21D3C05D" w:rsidR="00E25C48" w:rsidRPr="00300049" w:rsidRDefault="00620677" w:rsidP="007F76C8">
      <w:pPr>
        <w:widowControl w:val="0"/>
        <w:adjustRightInd w:val="0"/>
        <w:snapToGrid w:val="0"/>
        <w:jc w:val="center"/>
        <w:rPr>
          <w:rFonts w:ascii="方正小标宋_GBK" w:eastAsia="方正小标宋_GBK"/>
          <w:b/>
          <w:sz w:val="44"/>
          <w:szCs w:val="44"/>
        </w:rPr>
      </w:pPr>
      <w:r w:rsidRPr="00620677">
        <w:rPr>
          <w:rFonts w:ascii="方正小标宋_GBK" w:eastAsia="方正小标宋_GBK" w:hint="eastAsia"/>
          <w:b/>
          <w:sz w:val="44"/>
          <w:szCs w:val="44"/>
        </w:rPr>
        <w:t>“双一流”</w:t>
      </w:r>
      <w:r>
        <w:rPr>
          <w:rFonts w:ascii="方正小标宋_GBK" w:eastAsia="方正小标宋_GBK" w:hint="eastAsia"/>
          <w:b/>
          <w:sz w:val="44"/>
          <w:szCs w:val="44"/>
        </w:rPr>
        <w:t>建设</w:t>
      </w:r>
      <w:r w:rsidRPr="00620677">
        <w:rPr>
          <w:rFonts w:ascii="方正小标宋_GBK" w:eastAsia="方正小标宋_GBK" w:hint="eastAsia"/>
          <w:b/>
          <w:sz w:val="44"/>
          <w:szCs w:val="44"/>
        </w:rPr>
        <w:t>大学监测数据填报任务分工表</w:t>
      </w:r>
    </w:p>
    <w:p w14:paraId="388BEF71" w14:textId="77777777" w:rsidR="00046B45" w:rsidRDefault="00046B4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2834"/>
        <w:gridCol w:w="5671"/>
        <w:gridCol w:w="1417"/>
        <w:gridCol w:w="2187"/>
      </w:tblGrid>
      <w:tr w:rsidR="006F314F" w:rsidRPr="00AA1411" w14:paraId="06F3C8E0" w14:textId="77777777" w:rsidTr="006F314F">
        <w:trPr>
          <w:cantSplit/>
          <w:trHeight w:val="454"/>
          <w:tblHeader/>
          <w:jc w:val="center"/>
        </w:trPr>
        <w:tc>
          <w:tcPr>
            <w:tcW w:w="659" w:type="pct"/>
            <w:vAlign w:val="center"/>
          </w:tcPr>
          <w:p w14:paraId="6B6D9272" w14:textId="77777777" w:rsidR="006F314F" w:rsidRPr="00AA1411" w:rsidRDefault="006F314F" w:rsidP="00F15430">
            <w:pPr>
              <w:kinsoku w:val="0"/>
              <w:adjustRightInd w:val="0"/>
              <w:snapToGrid w:val="0"/>
              <w:jc w:val="center"/>
              <w:rPr>
                <w:rFonts w:ascii="黑体" w:eastAsia="黑体" w:hAnsi="黑体" w:cs="Times New Roman Regular"/>
                <w:b/>
                <w:color w:val="000000"/>
                <w:sz w:val="30"/>
                <w:szCs w:val="30"/>
              </w:rPr>
            </w:pPr>
            <w:r w:rsidRPr="00AA1411">
              <w:rPr>
                <w:rFonts w:ascii="黑体" w:eastAsia="黑体" w:hAnsi="黑体" w:cs="Times New Roman Regular"/>
                <w:b/>
                <w:color w:val="000000"/>
                <w:sz w:val="30"/>
                <w:szCs w:val="30"/>
              </w:rPr>
              <w:t>监测项目</w:t>
            </w:r>
          </w:p>
        </w:tc>
        <w:tc>
          <w:tcPr>
            <w:tcW w:w="1016" w:type="pct"/>
            <w:vAlign w:val="center"/>
          </w:tcPr>
          <w:p w14:paraId="65981BCB" w14:textId="77777777" w:rsidR="006F314F" w:rsidRPr="00AA1411" w:rsidRDefault="006F314F" w:rsidP="00F15430">
            <w:pPr>
              <w:kinsoku w:val="0"/>
              <w:adjustRightInd w:val="0"/>
              <w:snapToGrid w:val="0"/>
              <w:jc w:val="center"/>
              <w:rPr>
                <w:rFonts w:ascii="黑体" w:eastAsia="黑体" w:hAnsi="黑体" w:cs="Times New Roman Regular"/>
                <w:b/>
                <w:color w:val="000000"/>
                <w:sz w:val="30"/>
                <w:szCs w:val="30"/>
              </w:rPr>
            </w:pPr>
            <w:r w:rsidRPr="00AA1411">
              <w:rPr>
                <w:rFonts w:ascii="黑体" w:eastAsia="黑体" w:hAnsi="黑体" w:cs="Times New Roman Regular"/>
                <w:b/>
                <w:color w:val="000000"/>
                <w:sz w:val="30"/>
                <w:szCs w:val="30"/>
              </w:rPr>
              <w:t>监测要素</w:t>
            </w:r>
          </w:p>
        </w:tc>
        <w:tc>
          <w:tcPr>
            <w:tcW w:w="2033" w:type="pct"/>
            <w:tcBorders>
              <w:right w:val="single" w:sz="4" w:space="0" w:color="auto"/>
            </w:tcBorders>
            <w:vAlign w:val="center"/>
          </w:tcPr>
          <w:p w14:paraId="176F28AB" w14:textId="77777777" w:rsidR="006F314F" w:rsidRPr="007F76C8" w:rsidRDefault="006F314F" w:rsidP="00F15430">
            <w:pPr>
              <w:kinsoku w:val="0"/>
              <w:adjustRightInd w:val="0"/>
              <w:snapToGrid w:val="0"/>
              <w:jc w:val="center"/>
              <w:rPr>
                <w:rFonts w:ascii="黑体" w:eastAsia="黑体" w:hAnsi="黑体" w:cs="Times New Roman Regular"/>
                <w:b/>
                <w:color w:val="000000"/>
                <w:sz w:val="30"/>
                <w:szCs w:val="30"/>
              </w:rPr>
            </w:pPr>
            <w:r w:rsidRPr="007F76C8">
              <w:rPr>
                <w:rFonts w:ascii="黑体" w:eastAsia="黑体" w:hAnsi="黑体" w:cs="Times New Roman Regular"/>
                <w:b/>
                <w:color w:val="000000"/>
                <w:sz w:val="30"/>
                <w:szCs w:val="30"/>
              </w:rPr>
              <w:t>核心监测点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7ED82" w14:textId="77777777" w:rsidR="006F314F" w:rsidRPr="00AA1411" w:rsidRDefault="006F314F" w:rsidP="00F15430">
            <w:pPr>
              <w:kinsoku w:val="0"/>
              <w:adjustRightInd w:val="0"/>
              <w:snapToGrid w:val="0"/>
              <w:jc w:val="center"/>
              <w:rPr>
                <w:rFonts w:ascii="黑体" w:eastAsia="黑体" w:hAnsi="黑体" w:cs="Times New Roman Regular"/>
                <w:b/>
                <w:color w:val="000000"/>
                <w:sz w:val="30"/>
                <w:szCs w:val="30"/>
              </w:rPr>
            </w:pPr>
            <w:r w:rsidRPr="00AA1411">
              <w:rPr>
                <w:rFonts w:ascii="黑体" w:eastAsia="黑体" w:hAnsi="黑体" w:cs="Times New Roman Regular" w:hint="eastAsia"/>
                <w:b/>
                <w:color w:val="000000"/>
                <w:sz w:val="30"/>
                <w:szCs w:val="30"/>
              </w:rPr>
              <w:t>牵头部门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F4F57" w14:textId="77777777" w:rsidR="006F314F" w:rsidRPr="00AA1411" w:rsidRDefault="006F314F" w:rsidP="006F314F">
            <w:pPr>
              <w:kinsoku w:val="0"/>
              <w:adjustRightInd w:val="0"/>
              <w:snapToGrid w:val="0"/>
              <w:jc w:val="center"/>
              <w:rPr>
                <w:rFonts w:ascii="黑体" w:eastAsia="黑体" w:hAnsi="黑体" w:cs="Times New Roman Regular"/>
                <w:b/>
                <w:color w:val="000000"/>
                <w:sz w:val="30"/>
                <w:szCs w:val="30"/>
              </w:rPr>
            </w:pPr>
            <w:r w:rsidRPr="00AA1411">
              <w:rPr>
                <w:rFonts w:ascii="黑体" w:eastAsia="黑体" w:hAnsi="黑体" w:cs="Times New Roman Regular" w:hint="eastAsia"/>
                <w:b/>
                <w:color w:val="000000"/>
                <w:sz w:val="30"/>
                <w:szCs w:val="30"/>
              </w:rPr>
              <w:t>参与部门</w:t>
            </w:r>
          </w:p>
        </w:tc>
      </w:tr>
      <w:tr w:rsidR="006F314F" w:rsidRPr="006F314F" w14:paraId="74A29F14" w14:textId="77777777" w:rsidTr="006F314F">
        <w:trPr>
          <w:cantSplit/>
          <w:trHeight w:val="454"/>
          <w:jc w:val="center"/>
        </w:trPr>
        <w:tc>
          <w:tcPr>
            <w:tcW w:w="659" w:type="pct"/>
            <w:vAlign w:val="center"/>
          </w:tcPr>
          <w:p w14:paraId="516DEE0D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D01</w:t>
            </w:r>
          </w:p>
          <w:p w14:paraId="015236CD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加强和改进党对高校的领导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(1)</w:t>
            </w:r>
          </w:p>
        </w:tc>
        <w:tc>
          <w:tcPr>
            <w:tcW w:w="1016" w:type="pct"/>
            <w:vAlign w:val="center"/>
          </w:tcPr>
          <w:p w14:paraId="4A0D144A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D0101</w:t>
            </w:r>
          </w:p>
          <w:p w14:paraId="72D02F1A" w14:textId="77777777" w:rsidR="006F314F" w:rsidRPr="006F314F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党对高校的</w:t>
            </w:r>
            <w:r w:rsidRPr="006F314F">
              <w:rPr>
                <w:rFonts w:ascii="Times New Roman Regular" w:hAnsi="Times New Roman Regular" w:cs="Times New Roman Regular"/>
                <w:color w:val="000000"/>
                <w:spacing w:val="-20"/>
              </w:rPr>
              <w:t>领导情况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(4)</w:t>
            </w:r>
          </w:p>
        </w:tc>
        <w:tc>
          <w:tcPr>
            <w:tcW w:w="2033" w:type="pct"/>
            <w:vAlign w:val="center"/>
          </w:tcPr>
          <w:p w14:paraId="37ABE40B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D010101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加强和改进党对高校的全面领导情况写实</w:t>
            </w:r>
          </w:p>
        </w:tc>
        <w:tc>
          <w:tcPr>
            <w:tcW w:w="508" w:type="pct"/>
            <w:vAlign w:val="center"/>
          </w:tcPr>
          <w:p w14:paraId="58584D8A" w14:textId="5564FC17" w:rsidR="006F314F" w:rsidRPr="005D5E59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党</w:t>
            </w:r>
            <w:r w:rsidR="0082643B">
              <w:rPr>
                <w:rFonts w:ascii="Times New Roman Regular" w:hAnsi="Times New Roman Regular" w:cs="Times New Roman Regular" w:hint="eastAsia"/>
                <w:b/>
                <w:color w:val="000000"/>
              </w:rPr>
              <w:t xml:space="preserve"> </w:t>
            </w:r>
            <w:r w:rsidR="0082643B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</w:t>
            </w: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办</w:t>
            </w:r>
          </w:p>
        </w:tc>
        <w:tc>
          <w:tcPr>
            <w:tcW w:w="784" w:type="pct"/>
            <w:vAlign w:val="center"/>
          </w:tcPr>
          <w:p w14:paraId="00536C78" w14:textId="5F716BB2" w:rsidR="00B61C52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组织部</w:t>
            </w:r>
          </w:p>
          <w:p w14:paraId="68059062" w14:textId="1D3D6BB9" w:rsidR="00B61C52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宣传部</w:t>
            </w:r>
          </w:p>
          <w:p w14:paraId="32D112FB" w14:textId="585A6CCD" w:rsidR="00B61C52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统战部</w:t>
            </w:r>
          </w:p>
          <w:p w14:paraId="4EA39547" w14:textId="3153F11B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纪</w:t>
            </w:r>
            <w:r w:rsidR="00B61C52">
              <w:rPr>
                <w:rFonts w:ascii="Times New Roman Regular" w:hAnsi="Times New Roman Regular" w:cs="Times New Roman Regular" w:hint="eastAsia"/>
                <w:color w:val="000000"/>
              </w:rPr>
              <w:t xml:space="preserve"> </w:t>
            </w:r>
            <w:r w:rsidR="00B61C52">
              <w:rPr>
                <w:rFonts w:ascii="Times New Roman Regular" w:hAnsi="Times New Roman Regular" w:cs="Times New Roman Regular"/>
                <w:color w:val="000000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委</w:t>
            </w:r>
          </w:p>
        </w:tc>
      </w:tr>
      <w:tr w:rsidR="006F314F" w:rsidRPr="006F314F" w14:paraId="54AB7AF7" w14:textId="77777777" w:rsidTr="006F314F">
        <w:trPr>
          <w:cantSplit/>
          <w:trHeight w:val="454"/>
          <w:jc w:val="center"/>
        </w:trPr>
        <w:tc>
          <w:tcPr>
            <w:tcW w:w="659" w:type="pct"/>
            <w:vMerge w:val="restart"/>
            <w:vAlign w:val="center"/>
          </w:tcPr>
          <w:p w14:paraId="1DBDBDC0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D02</w:t>
            </w:r>
          </w:p>
          <w:p w14:paraId="13252F6B" w14:textId="77777777" w:rsidR="006F314F" w:rsidRPr="006F314F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培养拔尖创新人才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(5)</w:t>
            </w:r>
          </w:p>
        </w:tc>
        <w:tc>
          <w:tcPr>
            <w:tcW w:w="1016" w:type="pct"/>
            <w:vMerge w:val="restart"/>
            <w:vAlign w:val="center"/>
          </w:tcPr>
          <w:p w14:paraId="1498C5FC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D0201</w:t>
            </w:r>
          </w:p>
          <w:p w14:paraId="43F00B2B" w14:textId="77777777" w:rsidR="006F314F" w:rsidRPr="006F314F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思想政治教育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(6)</w:t>
            </w:r>
          </w:p>
        </w:tc>
        <w:tc>
          <w:tcPr>
            <w:tcW w:w="2033" w:type="pct"/>
            <w:vAlign w:val="center"/>
          </w:tcPr>
          <w:p w14:paraId="6AE95A6B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D020101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思想政治教育</w:t>
            </w:r>
            <w:r w:rsidRPr="007F76C8">
              <w:rPr>
                <w:rFonts w:ascii="Times New Roman Regular" w:hAnsi="Times New Roman Regular" w:cs="Times New Roman Regular" w:hint="eastAsia"/>
                <w:b/>
                <w:color w:val="000000"/>
              </w:rPr>
              <w:t>、法制宣传教育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写实</w:t>
            </w:r>
          </w:p>
        </w:tc>
        <w:tc>
          <w:tcPr>
            <w:tcW w:w="508" w:type="pct"/>
            <w:vAlign w:val="center"/>
          </w:tcPr>
          <w:p w14:paraId="153EA6FF" w14:textId="0DD628D7" w:rsidR="006F314F" w:rsidRPr="005D5E59" w:rsidRDefault="00D83F6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b/>
                <w:color w:val="000000"/>
              </w:rPr>
              <w:t>宣传部</w:t>
            </w:r>
          </w:p>
        </w:tc>
        <w:tc>
          <w:tcPr>
            <w:tcW w:w="784" w:type="pct"/>
            <w:vAlign w:val="center"/>
          </w:tcPr>
          <w:p w14:paraId="23C1AE55" w14:textId="6BE97707" w:rsidR="00EC09EB" w:rsidRDefault="00D83F6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学生处</w:t>
            </w:r>
          </w:p>
          <w:p w14:paraId="498FC5CB" w14:textId="2BA3C8E0" w:rsidR="00E37470" w:rsidRDefault="00E37470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学生指导服务中心</w:t>
            </w:r>
          </w:p>
          <w:p w14:paraId="6B55F555" w14:textId="74250492" w:rsidR="00DB1879" w:rsidRDefault="00DB1879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团</w:t>
            </w:r>
            <w:r w:rsidR="00FB485A">
              <w:rPr>
                <w:rFonts w:ascii="Times New Roman Regular" w:hAnsi="Times New Roman Regular" w:cs="Times New Roman Regular" w:hint="eastAsia"/>
                <w:color w:val="000000"/>
              </w:rPr>
              <w:t xml:space="preserve"> </w:t>
            </w:r>
            <w:r w:rsidR="00FB485A">
              <w:rPr>
                <w:rFonts w:ascii="Times New Roman Regular" w:hAnsi="Times New Roman Regular" w:cs="Times New Roman Regular"/>
                <w:color w:val="000000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委</w:t>
            </w:r>
          </w:p>
          <w:p w14:paraId="3D18A087" w14:textId="77777777" w:rsidR="001F267B" w:rsidRDefault="00704AF3" w:rsidP="001F267B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马克思主义学院</w:t>
            </w:r>
          </w:p>
          <w:p w14:paraId="1F993C50" w14:textId="7E65057B" w:rsidR="00704AF3" w:rsidRPr="006F314F" w:rsidRDefault="001F267B" w:rsidP="001F267B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校办（法规办）</w:t>
            </w:r>
          </w:p>
        </w:tc>
      </w:tr>
      <w:tr w:rsidR="006F314F" w:rsidRPr="006F314F" w14:paraId="4706F885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51992E85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7C9A8785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4F4DE609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D020102</w:t>
            </w:r>
            <w:proofErr w:type="gramStart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思政课程</w:t>
            </w:r>
            <w:proofErr w:type="gramEnd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与课程</w:t>
            </w:r>
            <w:proofErr w:type="gramStart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思政开展</w:t>
            </w:r>
            <w:proofErr w:type="gramEnd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情况写实</w:t>
            </w:r>
          </w:p>
        </w:tc>
        <w:tc>
          <w:tcPr>
            <w:tcW w:w="508" w:type="pct"/>
            <w:vAlign w:val="center"/>
          </w:tcPr>
          <w:p w14:paraId="7A7ED6AF" w14:textId="768826D9" w:rsidR="006F314F" w:rsidRPr="005D5E59" w:rsidRDefault="00CB50BB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b/>
                <w:color w:val="000000"/>
              </w:rPr>
              <w:t>宣传部</w:t>
            </w:r>
          </w:p>
        </w:tc>
        <w:tc>
          <w:tcPr>
            <w:tcW w:w="784" w:type="pct"/>
            <w:vAlign w:val="center"/>
          </w:tcPr>
          <w:p w14:paraId="2DC29092" w14:textId="77777777" w:rsidR="00CB50BB" w:rsidRPr="00CB50BB" w:rsidRDefault="00CB50BB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CB50BB">
              <w:rPr>
                <w:rFonts w:ascii="Times New Roman Regular" w:hAnsi="Times New Roman Regular" w:cs="Times New Roman Regular" w:hint="eastAsia"/>
                <w:color w:val="000000"/>
              </w:rPr>
              <w:t>研究生院</w:t>
            </w:r>
          </w:p>
          <w:p w14:paraId="3BD46947" w14:textId="6D09D879" w:rsidR="00B61C52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教务处</w:t>
            </w:r>
          </w:p>
          <w:p w14:paraId="6EFEFB98" w14:textId="3A1A476D" w:rsidR="00E37470" w:rsidRPr="006F314F" w:rsidRDefault="00E37470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马克思主义学院</w:t>
            </w:r>
          </w:p>
        </w:tc>
      </w:tr>
      <w:tr w:rsidR="006F314F" w:rsidRPr="006F314F" w14:paraId="1F18C06E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7178DB5B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4484387B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1F779B6E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D020103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思想政治理论课教师、辅导员人数</w:t>
            </w:r>
          </w:p>
        </w:tc>
        <w:tc>
          <w:tcPr>
            <w:tcW w:w="508" w:type="pct"/>
            <w:vAlign w:val="center"/>
          </w:tcPr>
          <w:p w14:paraId="4A928F25" w14:textId="31E902C6" w:rsidR="006F314F" w:rsidRPr="005D5E59" w:rsidRDefault="005B365A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b/>
                <w:color w:val="000000"/>
              </w:rPr>
              <w:t>宣传部</w:t>
            </w:r>
          </w:p>
        </w:tc>
        <w:tc>
          <w:tcPr>
            <w:tcW w:w="784" w:type="pct"/>
            <w:vAlign w:val="center"/>
          </w:tcPr>
          <w:p w14:paraId="202B2CD0" w14:textId="77777777" w:rsidR="00B165F9" w:rsidRDefault="00B165F9" w:rsidP="00B165F9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人事处</w:t>
            </w:r>
          </w:p>
          <w:p w14:paraId="36559B5A" w14:textId="30AFD0AE" w:rsidR="00B165F9" w:rsidRDefault="005B365A" w:rsidP="00B165F9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学生处</w:t>
            </w:r>
          </w:p>
          <w:p w14:paraId="0E7EB6EA" w14:textId="77AA99D9" w:rsidR="00B812EC" w:rsidRDefault="00B812EC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研究生院</w:t>
            </w:r>
          </w:p>
          <w:p w14:paraId="738A6384" w14:textId="154580A2" w:rsidR="00E37470" w:rsidRPr="006F314F" w:rsidRDefault="00E37470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马克思主义学院</w:t>
            </w:r>
          </w:p>
        </w:tc>
      </w:tr>
      <w:tr w:rsidR="006F314F" w:rsidRPr="00A879A3" w14:paraId="2CB6F5C7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139B1102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3EE8336C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6D098AD3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D020104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马工程教材编写情况</w:t>
            </w:r>
          </w:p>
        </w:tc>
        <w:tc>
          <w:tcPr>
            <w:tcW w:w="508" w:type="pct"/>
            <w:vAlign w:val="center"/>
          </w:tcPr>
          <w:p w14:paraId="221FC3A1" w14:textId="77777777" w:rsidR="006F314F" w:rsidRPr="005D5E59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教务处</w:t>
            </w:r>
          </w:p>
        </w:tc>
        <w:tc>
          <w:tcPr>
            <w:tcW w:w="784" w:type="pct"/>
            <w:vAlign w:val="center"/>
          </w:tcPr>
          <w:p w14:paraId="6D554A5E" w14:textId="77777777" w:rsid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研究生院</w:t>
            </w:r>
          </w:p>
          <w:p w14:paraId="37A0BE72" w14:textId="0FDDE38A" w:rsidR="00B61C52" w:rsidRPr="006F314F" w:rsidRDefault="00B61C52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马克思主义学院</w:t>
            </w:r>
          </w:p>
        </w:tc>
      </w:tr>
      <w:tr w:rsidR="006F314F" w:rsidRPr="006F314F" w14:paraId="7459AD56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01FFAF62" w14:textId="77777777" w:rsidR="006F314F" w:rsidRPr="006F314F" w:rsidRDefault="006F314F" w:rsidP="00046B45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bookmarkStart w:id="1" w:name="_Hlk23970177"/>
          </w:p>
        </w:tc>
        <w:tc>
          <w:tcPr>
            <w:tcW w:w="1016" w:type="pct"/>
            <w:vAlign w:val="center"/>
          </w:tcPr>
          <w:p w14:paraId="48F7FF25" w14:textId="77777777" w:rsidR="006F314F" w:rsidRPr="006F314F" w:rsidRDefault="006F314F" w:rsidP="00046B45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D0202</w:t>
            </w:r>
          </w:p>
          <w:p w14:paraId="6D03FF4A" w14:textId="77777777" w:rsidR="006F314F" w:rsidRPr="006F314F" w:rsidRDefault="006F314F" w:rsidP="00046B45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学生情况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(3)</w:t>
            </w:r>
          </w:p>
        </w:tc>
        <w:tc>
          <w:tcPr>
            <w:tcW w:w="2033" w:type="pct"/>
            <w:vAlign w:val="center"/>
          </w:tcPr>
          <w:p w14:paraId="4D65AA5A" w14:textId="77777777" w:rsidR="006F314F" w:rsidRPr="007F76C8" w:rsidRDefault="006F314F" w:rsidP="00046B45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D020203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开展基础学科招生改革试点（强基计划）工作情况写实</w:t>
            </w:r>
          </w:p>
        </w:tc>
        <w:tc>
          <w:tcPr>
            <w:tcW w:w="508" w:type="pct"/>
            <w:vAlign w:val="center"/>
          </w:tcPr>
          <w:p w14:paraId="50450AE6" w14:textId="77777777" w:rsidR="006F314F" w:rsidRPr="005D5E59" w:rsidRDefault="006F314F" w:rsidP="00046B45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学科处</w:t>
            </w:r>
          </w:p>
        </w:tc>
        <w:tc>
          <w:tcPr>
            <w:tcW w:w="784" w:type="pct"/>
            <w:vAlign w:val="center"/>
          </w:tcPr>
          <w:p w14:paraId="270BE290" w14:textId="26BDFFF3" w:rsidR="00B61C52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教务处</w:t>
            </w:r>
          </w:p>
          <w:p w14:paraId="03BFE8FC" w14:textId="280A1D1E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学生处</w:t>
            </w:r>
          </w:p>
        </w:tc>
      </w:tr>
      <w:bookmarkEnd w:id="1"/>
      <w:tr w:rsidR="006F314F" w:rsidRPr="006F314F" w14:paraId="75372F01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2F5BB960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 w:val="restart"/>
            <w:vAlign w:val="center"/>
          </w:tcPr>
          <w:p w14:paraId="6CE35889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D0203</w:t>
            </w:r>
          </w:p>
          <w:p w14:paraId="68C8769B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课程与教学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(10)</w:t>
            </w:r>
          </w:p>
        </w:tc>
        <w:tc>
          <w:tcPr>
            <w:tcW w:w="2033" w:type="pct"/>
            <w:vAlign w:val="center"/>
          </w:tcPr>
          <w:p w14:paraId="6D7AF571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D020301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学生培养模式改革情况及成效写实</w:t>
            </w:r>
          </w:p>
        </w:tc>
        <w:tc>
          <w:tcPr>
            <w:tcW w:w="508" w:type="pct"/>
            <w:vAlign w:val="center"/>
          </w:tcPr>
          <w:p w14:paraId="2126E7CA" w14:textId="604754D5" w:rsidR="006F314F" w:rsidRPr="005D5E59" w:rsidRDefault="00704AF3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b/>
                <w:color w:val="000000"/>
              </w:rPr>
              <w:t>教务处</w:t>
            </w:r>
          </w:p>
        </w:tc>
        <w:tc>
          <w:tcPr>
            <w:tcW w:w="784" w:type="pct"/>
            <w:vAlign w:val="center"/>
          </w:tcPr>
          <w:p w14:paraId="7F476378" w14:textId="2B8E4EEA" w:rsidR="006F314F" w:rsidRDefault="00704AF3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704AF3">
              <w:rPr>
                <w:rFonts w:ascii="Times New Roman Regular" w:hAnsi="Times New Roman Regular" w:cs="Times New Roman Regular" w:hint="eastAsia"/>
                <w:color w:val="000000"/>
              </w:rPr>
              <w:t>研究生院</w:t>
            </w:r>
          </w:p>
          <w:p w14:paraId="6C96EE0C" w14:textId="5193AB1C" w:rsidR="00F829C2" w:rsidRPr="006F314F" w:rsidRDefault="00F829C2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校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0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办</w:t>
            </w:r>
          </w:p>
        </w:tc>
      </w:tr>
      <w:tr w:rsidR="006F314F" w:rsidRPr="006F314F" w14:paraId="7462FD2C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611321E3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3607EA4A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68B3F724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D020303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本科专业建设情况</w:t>
            </w:r>
          </w:p>
        </w:tc>
        <w:tc>
          <w:tcPr>
            <w:tcW w:w="508" w:type="pct"/>
            <w:vAlign w:val="center"/>
          </w:tcPr>
          <w:p w14:paraId="5B1D0D3F" w14:textId="77777777" w:rsidR="006F314F" w:rsidRPr="005D5E59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教务处</w:t>
            </w:r>
          </w:p>
        </w:tc>
        <w:tc>
          <w:tcPr>
            <w:tcW w:w="784" w:type="pct"/>
            <w:vAlign w:val="center"/>
          </w:tcPr>
          <w:p w14:paraId="04921CAE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20B95FAB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14978982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1482F1E8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7E87152A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D020304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正教授给本科生上课人数及课时</w:t>
            </w:r>
          </w:p>
        </w:tc>
        <w:tc>
          <w:tcPr>
            <w:tcW w:w="508" w:type="pct"/>
            <w:vAlign w:val="center"/>
          </w:tcPr>
          <w:p w14:paraId="1F43DBD4" w14:textId="77777777" w:rsidR="006F314F" w:rsidRPr="005D5E59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教务处</w:t>
            </w:r>
          </w:p>
        </w:tc>
        <w:tc>
          <w:tcPr>
            <w:tcW w:w="784" w:type="pct"/>
            <w:vAlign w:val="center"/>
          </w:tcPr>
          <w:p w14:paraId="09551954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人事处</w:t>
            </w:r>
          </w:p>
        </w:tc>
      </w:tr>
      <w:tr w:rsidR="006F314F" w:rsidRPr="006F314F" w14:paraId="4F3D6CE0" w14:textId="77777777" w:rsidTr="006F314F">
        <w:trPr>
          <w:cantSplit/>
          <w:trHeight w:val="397"/>
          <w:jc w:val="center"/>
        </w:trPr>
        <w:tc>
          <w:tcPr>
            <w:tcW w:w="659" w:type="pct"/>
            <w:vMerge/>
            <w:vAlign w:val="center"/>
          </w:tcPr>
          <w:p w14:paraId="0297E6C9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187D6152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1D0B5864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bookmarkStart w:id="2" w:name="_Hlk14199032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</w:t>
            </w:r>
            <w:bookmarkEnd w:id="2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D020305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公开出版的代表性教材清单</w:t>
            </w:r>
          </w:p>
        </w:tc>
        <w:tc>
          <w:tcPr>
            <w:tcW w:w="508" w:type="pct"/>
            <w:vAlign w:val="center"/>
          </w:tcPr>
          <w:p w14:paraId="574AB763" w14:textId="77777777" w:rsidR="006F314F" w:rsidRPr="005D5E59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教务处</w:t>
            </w:r>
          </w:p>
        </w:tc>
        <w:tc>
          <w:tcPr>
            <w:tcW w:w="784" w:type="pct"/>
            <w:vAlign w:val="center"/>
          </w:tcPr>
          <w:p w14:paraId="686A409B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研究生院</w:t>
            </w:r>
          </w:p>
        </w:tc>
      </w:tr>
      <w:tr w:rsidR="006F314F" w:rsidRPr="006F314F" w14:paraId="1B7FA29F" w14:textId="77777777" w:rsidTr="006F314F">
        <w:trPr>
          <w:cantSplit/>
          <w:trHeight w:val="397"/>
          <w:jc w:val="center"/>
        </w:trPr>
        <w:tc>
          <w:tcPr>
            <w:tcW w:w="659" w:type="pct"/>
            <w:vMerge/>
            <w:vAlign w:val="center"/>
          </w:tcPr>
          <w:p w14:paraId="02869CCE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013A2CA2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2FCEF342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</w:t>
            </w:r>
            <w:bookmarkStart w:id="3" w:name="_Hlk23970240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D020307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学校开展体育、美育、劳动教育的情况写实</w:t>
            </w:r>
            <w:bookmarkEnd w:id="3"/>
          </w:p>
        </w:tc>
        <w:tc>
          <w:tcPr>
            <w:tcW w:w="508" w:type="pct"/>
            <w:vAlign w:val="center"/>
          </w:tcPr>
          <w:p w14:paraId="3157027D" w14:textId="77777777" w:rsidR="006F314F" w:rsidRPr="005D5E59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教务处</w:t>
            </w:r>
          </w:p>
        </w:tc>
        <w:tc>
          <w:tcPr>
            <w:tcW w:w="784" w:type="pct"/>
            <w:vAlign w:val="center"/>
          </w:tcPr>
          <w:p w14:paraId="60BEC06A" w14:textId="590A0EA9" w:rsidR="00B61C52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研究生院</w:t>
            </w:r>
          </w:p>
          <w:p w14:paraId="36EA7321" w14:textId="77777777" w:rsidR="00B61C52" w:rsidRDefault="006F314F" w:rsidP="00B61C52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学生处</w:t>
            </w:r>
          </w:p>
          <w:p w14:paraId="5DE7BA74" w14:textId="77777777" w:rsidR="00EC6B0D" w:rsidRDefault="00EC6B0D" w:rsidP="00B61C52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体育部</w:t>
            </w:r>
          </w:p>
          <w:p w14:paraId="72074219" w14:textId="6878A5D7" w:rsidR="00EC6B0D" w:rsidRPr="006F314F" w:rsidRDefault="005F2119" w:rsidP="00B61C52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艺术学院</w:t>
            </w:r>
          </w:p>
        </w:tc>
      </w:tr>
      <w:tr w:rsidR="006F314F" w:rsidRPr="006F314F" w14:paraId="0D58C604" w14:textId="77777777" w:rsidTr="006F314F">
        <w:trPr>
          <w:cantSplit/>
          <w:trHeight w:val="397"/>
          <w:jc w:val="center"/>
        </w:trPr>
        <w:tc>
          <w:tcPr>
            <w:tcW w:w="659" w:type="pct"/>
            <w:vMerge/>
            <w:vAlign w:val="center"/>
          </w:tcPr>
          <w:p w14:paraId="0A8E6E6E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152F1C13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4B54BB86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D020308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教学质量保障体系建设情况写实</w:t>
            </w:r>
          </w:p>
        </w:tc>
        <w:tc>
          <w:tcPr>
            <w:tcW w:w="508" w:type="pct"/>
            <w:vAlign w:val="center"/>
          </w:tcPr>
          <w:p w14:paraId="0CAAED7B" w14:textId="77777777" w:rsidR="006F314F" w:rsidRPr="005D5E59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教务处</w:t>
            </w:r>
          </w:p>
        </w:tc>
        <w:tc>
          <w:tcPr>
            <w:tcW w:w="784" w:type="pct"/>
            <w:vAlign w:val="center"/>
          </w:tcPr>
          <w:p w14:paraId="14654D72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研究生院</w:t>
            </w:r>
          </w:p>
        </w:tc>
      </w:tr>
      <w:tr w:rsidR="006F314F" w:rsidRPr="006F314F" w14:paraId="73F08001" w14:textId="77777777" w:rsidTr="006F314F">
        <w:trPr>
          <w:cantSplit/>
          <w:trHeight w:val="397"/>
          <w:jc w:val="center"/>
        </w:trPr>
        <w:tc>
          <w:tcPr>
            <w:tcW w:w="659" w:type="pct"/>
            <w:vMerge/>
            <w:vAlign w:val="center"/>
          </w:tcPr>
          <w:p w14:paraId="21B13264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25E6DCE1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24B46035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D020309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面向艺术、体育类学生进行人文素养和科学素养教育情况</w:t>
            </w:r>
          </w:p>
        </w:tc>
        <w:tc>
          <w:tcPr>
            <w:tcW w:w="508" w:type="pct"/>
            <w:vAlign w:val="center"/>
          </w:tcPr>
          <w:p w14:paraId="36DB9B22" w14:textId="77777777" w:rsidR="006F314F" w:rsidRPr="005D5E59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教务处</w:t>
            </w:r>
          </w:p>
        </w:tc>
        <w:tc>
          <w:tcPr>
            <w:tcW w:w="784" w:type="pct"/>
            <w:vAlign w:val="center"/>
          </w:tcPr>
          <w:p w14:paraId="21DB44F0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6571689C" w14:textId="77777777" w:rsidTr="006F314F">
        <w:trPr>
          <w:cantSplit/>
          <w:trHeight w:val="510"/>
          <w:jc w:val="center"/>
        </w:trPr>
        <w:tc>
          <w:tcPr>
            <w:tcW w:w="659" w:type="pct"/>
            <w:vMerge/>
            <w:vAlign w:val="center"/>
          </w:tcPr>
          <w:p w14:paraId="6C6B97E1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Align w:val="center"/>
          </w:tcPr>
          <w:p w14:paraId="76AE73C4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D0205</w:t>
            </w:r>
          </w:p>
          <w:p w14:paraId="1D9C2F19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毕业生去向及满意度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(2)</w:t>
            </w:r>
          </w:p>
        </w:tc>
        <w:tc>
          <w:tcPr>
            <w:tcW w:w="2033" w:type="pct"/>
            <w:vAlign w:val="center"/>
          </w:tcPr>
          <w:p w14:paraId="0BC7A688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D020501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各行各业突出贡献者清单</w:t>
            </w:r>
          </w:p>
        </w:tc>
        <w:tc>
          <w:tcPr>
            <w:tcW w:w="508" w:type="pct"/>
            <w:vAlign w:val="center"/>
          </w:tcPr>
          <w:p w14:paraId="054C57B9" w14:textId="77777777" w:rsidR="006F314F" w:rsidRPr="005D5E59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外联处</w:t>
            </w:r>
          </w:p>
        </w:tc>
        <w:tc>
          <w:tcPr>
            <w:tcW w:w="784" w:type="pct"/>
            <w:vAlign w:val="center"/>
          </w:tcPr>
          <w:p w14:paraId="5CCDFD0B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7B68CA30" w14:textId="77777777" w:rsidTr="006F314F">
        <w:trPr>
          <w:cantSplit/>
          <w:trHeight w:val="850"/>
          <w:jc w:val="center"/>
        </w:trPr>
        <w:tc>
          <w:tcPr>
            <w:tcW w:w="659" w:type="pct"/>
            <w:vMerge/>
            <w:vAlign w:val="center"/>
          </w:tcPr>
          <w:p w14:paraId="4AC70BCD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Align w:val="center"/>
          </w:tcPr>
          <w:p w14:paraId="511C9D39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D0299</w:t>
            </w:r>
          </w:p>
          <w:p w14:paraId="51C8872C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其他突破性进展与成效</w:t>
            </w:r>
          </w:p>
        </w:tc>
        <w:tc>
          <w:tcPr>
            <w:tcW w:w="2033" w:type="pct"/>
            <w:vAlign w:val="center"/>
          </w:tcPr>
          <w:p w14:paraId="14F6794E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D029901……</w:t>
            </w:r>
          </w:p>
        </w:tc>
        <w:tc>
          <w:tcPr>
            <w:tcW w:w="508" w:type="pct"/>
            <w:vAlign w:val="center"/>
          </w:tcPr>
          <w:p w14:paraId="4E986267" w14:textId="77777777" w:rsidR="006F314F" w:rsidRPr="005D5E59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研究生院</w:t>
            </w:r>
          </w:p>
        </w:tc>
        <w:tc>
          <w:tcPr>
            <w:tcW w:w="784" w:type="pct"/>
            <w:vAlign w:val="center"/>
          </w:tcPr>
          <w:p w14:paraId="6598F987" w14:textId="71E1609A" w:rsidR="00B61C52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教务处</w:t>
            </w:r>
          </w:p>
          <w:p w14:paraId="6DD2F911" w14:textId="6E43F3C5" w:rsidR="00B61C52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学生处</w:t>
            </w:r>
          </w:p>
          <w:p w14:paraId="3CFBB312" w14:textId="3FEBC846" w:rsidR="00B61C52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学生指导服务中心</w:t>
            </w:r>
          </w:p>
          <w:p w14:paraId="13E4F155" w14:textId="77777777" w:rsidR="00B61C52" w:rsidRDefault="00D57E04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创新创业学院</w:t>
            </w:r>
          </w:p>
          <w:p w14:paraId="4703E4AE" w14:textId="057C5F1C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团</w:t>
            </w:r>
            <w:r w:rsidR="00B61C52">
              <w:rPr>
                <w:rFonts w:ascii="Times New Roman Regular" w:hAnsi="Times New Roman Regular" w:cs="Times New Roman Regular" w:hint="eastAsia"/>
                <w:color w:val="000000"/>
              </w:rPr>
              <w:t xml:space="preserve"> </w:t>
            </w:r>
            <w:r w:rsidR="00B61C52">
              <w:rPr>
                <w:rFonts w:ascii="Times New Roman Regular" w:hAnsi="Times New Roman Regular" w:cs="Times New Roman Regular"/>
                <w:color w:val="000000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委</w:t>
            </w:r>
          </w:p>
        </w:tc>
      </w:tr>
      <w:tr w:rsidR="006F314F" w:rsidRPr="006F314F" w14:paraId="02FFEBD8" w14:textId="77777777" w:rsidTr="006F314F">
        <w:trPr>
          <w:cantSplit/>
          <w:trHeight w:val="567"/>
          <w:jc w:val="center"/>
        </w:trPr>
        <w:tc>
          <w:tcPr>
            <w:tcW w:w="659" w:type="pct"/>
            <w:vMerge w:val="restart"/>
            <w:vAlign w:val="center"/>
          </w:tcPr>
          <w:p w14:paraId="7E21919D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D03</w:t>
            </w:r>
          </w:p>
          <w:p w14:paraId="68DC2FBD" w14:textId="77777777" w:rsidR="006F314F" w:rsidRPr="006F314F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建设一流师资队伍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(2)</w:t>
            </w:r>
          </w:p>
        </w:tc>
        <w:tc>
          <w:tcPr>
            <w:tcW w:w="1016" w:type="pct"/>
            <w:vAlign w:val="center"/>
          </w:tcPr>
          <w:p w14:paraId="622061AA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D0301</w:t>
            </w:r>
          </w:p>
          <w:p w14:paraId="0F4FA834" w14:textId="77777777" w:rsidR="006F314F" w:rsidRPr="006F314F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师德师风建设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(3)</w:t>
            </w:r>
          </w:p>
        </w:tc>
        <w:tc>
          <w:tcPr>
            <w:tcW w:w="2033" w:type="pct"/>
            <w:vAlign w:val="center"/>
          </w:tcPr>
          <w:p w14:paraId="7DF48683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D030101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高校师德师风建设情况写实</w:t>
            </w:r>
          </w:p>
        </w:tc>
        <w:tc>
          <w:tcPr>
            <w:tcW w:w="508" w:type="pct"/>
            <w:vAlign w:val="center"/>
          </w:tcPr>
          <w:p w14:paraId="28D95590" w14:textId="05913051" w:rsidR="006F314F" w:rsidRPr="005D5E59" w:rsidRDefault="00D57E04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b/>
                <w:color w:val="000000"/>
              </w:rPr>
              <w:t>人事处</w:t>
            </w:r>
            <w:r w:rsidR="0006263A" w:rsidRPr="0006263A">
              <w:rPr>
                <w:rFonts w:ascii="Times New Roman Regular" w:hAnsi="Times New Roman Regular" w:cs="Times New Roman Regular" w:hint="eastAsia"/>
                <w:bCs/>
                <w:color w:val="000000"/>
              </w:rPr>
              <w:t>（教师工作部）</w:t>
            </w:r>
          </w:p>
        </w:tc>
        <w:tc>
          <w:tcPr>
            <w:tcW w:w="784" w:type="pct"/>
            <w:vAlign w:val="center"/>
          </w:tcPr>
          <w:p w14:paraId="34B44676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5C9299C2" w14:textId="77777777" w:rsidTr="006F314F">
        <w:trPr>
          <w:cantSplit/>
          <w:trHeight w:val="567"/>
          <w:jc w:val="center"/>
        </w:trPr>
        <w:tc>
          <w:tcPr>
            <w:tcW w:w="659" w:type="pct"/>
            <w:vMerge/>
            <w:vAlign w:val="center"/>
          </w:tcPr>
          <w:p w14:paraId="2F07822E" w14:textId="77777777" w:rsidR="006F314F" w:rsidRPr="006F314F" w:rsidRDefault="006F314F" w:rsidP="00046B45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 w:val="restart"/>
            <w:vAlign w:val="center"/>
          </w:tcPr>
          <w:p w14:paraId="4E19E7D8" w14:textId="77777777" w:rsidR="006F314F" w:rsidRPr="006F314F" w:rsidRDefault="006F314F" w:rsidP="00046B45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D0302</w:t>
            </w:r>
          </w:p>
          <w:p w14:paraId="52E01EBC" w14:textId="77777777" w:rsidR="006F314F" w:rsidRPr="006F314F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lastRenderedPageBreak/>
              <w:t>专任教师队伍水平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(7)</w:t>
            </w:r>
          </w:p>
        </w:tc>
        <w:tc>
          <w:tcPr>
            <w:tcW w:w="2033" w:type="pct"/>
            <w:vAlign w:val="center"/>
          </w:tcPr>
          <w:p w14:paraId="7B080742" w14:textId="77777777" w:rsidR="006F314F" w:rsidRPr="007F76C8" w:rsidRDefault="006F314F" w:rsidP="00046B45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lastRenderedPageBreak/>
              <w:t>D030203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教师获得国内外重要奖项清单</w:t>
            </w:r>
          </w:p>
        </w:tc>
        <w:tc>
          <w:tcPr>
            <w:tcW w:w="508" w:type="pct"/>
            <w:vAlign w:val="center"/>
          </w:tcPr>
          <w:p w14:paraId="7E0B5D91" w14:textId="77777777" w:rsidR="006F314F" w:rsidRPr="005D5E59" w:rsidRDefault="00DD26E8" w:rsidP="00046B45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人事处</w:t>
            </w:r>
          </w:p>
        </w:tc>
        <w:tc>
          <w:tcPr>
            <w:tcW w:w="784" w:type="pct"/>
            <w:vAlign w:val="center"/>
          </w:tcPr>
          <w:p w14:paraId="151187C7" w14:textId="77777777" w:rsidR="006F314F" w:rsidRPr="006F314F" w:rsidRDefault="00DD26E8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科研院</w:t>
            </w:r>
          </w:p>
        </w:tc>
      </w:tr>
      <w:tr w:rsidR="006F314F" w:rsidRPr="006F314F" w14:paraId="33229E39" w14:textId="77777777" w:rsidTr="006F314F">
        <w:trPr>
          <w:cantSplit/>
          <w:trHeight w:val="567"/>
          <w:jc w:val="center"/>
        </w:trPr>
        <w:tc>
          <w:tcPr>
            <w:tcW w:w="659" w:type="pct"/>
            <w:vMerge/>
            <w:vAlign w:val="center"/>
          </w:tcPr>
          <w:p w14:paraId="7F2197B7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46C64B6E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40488FDB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D030204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博士后与科研助理数量</w:t>
            </w:r>
          </w:p>
        </w:tc>
        <w:tc>
          <w:tcPr>
            <w:tcW w:w="508" w:type="pct"/>
            <w:vAlign w:val="center"/>
          </w:tcPr>
          <w:p w14:paraId="3AC396AE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人事处</w:t>
            </w:r>
          </w:p>
        </w:tc>
        <w:tc>
          <w:tcPr>
            <w:tcW w:w="784" w:type="pct"/>
            <w:vAlign w:val="center"/>
          </w:tcPr>
          <w:p w14:paraId="7C786E0B" w14:textId="77777777" w:rsidR="006F314F" w:rsidRPr="006F314F" w:rsidRDefault="00DD26E8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科研院</w:t>
            </w:r>
          </w:p>
        </w:tc>
      </w:tr>
      <w:tr w:rsidR="006F314F" w:rsidRPr="006F314F" w14:paraId="1F998349" w14:textId="77777777" w:rsidTr="006F314F">
        <w:trPr>
          <w:cantSplit/>
          <w:trHeight w:val="567"/>
          <w:jc w:val="center"/>
        </w:trPr>
        <w:tc>
          <w:tcPr>
            <w:tcW w:w="659" w:type="pct"/>
            <w:vMerge/>
            <w:vAlign w:val="center"/>
          </w:tcPr>
          <w:p w14:paraId="521CBEDB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33D2C2B5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378469DA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D030205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教师担任国内外重要期刊负责人清单</w:t>
            </w:r>
          </w:p>
        </w:tc>
        <w:tc>
          <w:tcPr>
            <w:tcW w:w="508" w:type="pct"/>
            <w:vAlign w:val="center"/>
          </w:tcPr>
          <w:p w14:paraId="6DDDB0B3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人事处</w:t>
            </w:r>
          </w:p>
        </w:tc>
        <w:tc>
          <w:tcPr>
            <w:tcW w:w="784" w:type="pct"/>
            <w:vAlign w:val="center"/>
          </w:tcPr>
          <w:p w14:paraId="6CD0C16E" w14:textId="40022E81" w:rsidR="006F314F" w:rsidRPr="006F314F" w:rsidRDefault="00B61C52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科研院</w:t>
            </w:r>
          </w:p>
        </w:tc>
      </w:tr>
      <w:tr w:rsidR="006F314F" w:rsidRPr="006F314F" w14:paraId="7DD23326" w14:textId="77777777" w:rsidTr="006F314F">
        <w:trPr>
          <w:cantSplit/>
          <w:trHeight w:val="567"/>
          <w:jc w:val="center"/>
        </w:trPr>
        <w:tc>
          <w:tcPr>
            <w:tcW w:w="659" w:type="pct"/>
            <w:vMerge/>
            <w:vAlign w:val="center"/>
          </w:tcPr>
          <w:p w14:paraId="5F4E57C4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5B89E8A5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54AEF81A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D030206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教师担任国际重大比赛评委、裁判人员清单</w:t>
            </w:r>
          </w:p>
        </w:tc>
        <w:tc>
          <w:tcPr>
            <w:tcW w:w="508" w:type="pct"/>
            <w:vAlign w:val="center"/>
          </w:tcPr>
          <w:p w14:paraId="5770E871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人事处</w:t>
            </w:r>
          </w:p>
        </w:tc>
        <w:tc>
          <w:tcPr>
            <w:tcW w:w="784" w:type="pct"/>
            <w:vAlign w:val="center"/>
          </w:tcPr>
          <w:p w14:paraId="21921F94" w14:textId="33C8FE11" w:rsidR="006F314F" w:rsidRPr="006F314F" w:rsidRDefault="00B61C52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体育部</w:t>
            </w:r>
          </w:p>
        </w:tc>
      </w:tr>
      <w:tr w:rsidR="006F314F" w:rsidRPr="006F314F" w14:paraId="22C3288F" w14:textId="77777777" w:rsidTr="006F314F">
        <w:trPr>
          <w:cantSplit/>
          <w:trHeight w:val="567"/>
          <w:jc w:val="center"/>
        </w:trPr>
        <w:tc>
          <w:tcPr>
            <w:tcW w:w="659" w:type="pct"/>
            <w:vMerge/>
            <w:vAlign w:val="center"/>
          </w:tcPr>
          <w:p w14:paraId="04013677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3D9317DF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4F079908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D030207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外籍专任教师数</w:t>
            </w:r>
          </w:p>
        </w:tc>
        <w:tc>
          <w:tcPr>
            <w:tcW w:w="508" w:type="pct"/>
            <w:vAlign w:val="center"/>
          </w:tcPr>
          <w:p w14:paraId="7186ABA2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人事处</w:t>
            </w:r>
          </w:p>
        </w:tc>
        <w:tc>
          <w:tcPr>
            <w:tcW w:w="784" w:type="pct"/>
            <w:vAlign w:val="center"/>
          </w:tcPr>
          <w:p w14:paraId="56735CFD" w14:textId="77777777" w:rsidR="006F314F" w:rsidRPr="006F314F" w:rsidRDefault="00DD26E8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国际处</w:t>
            </w:r>
          </w:p>
        </w:tc>
      </w:tr>
      <w:tr w:rsidR="006F314F" w:rsidRPr="006F314F" w14:paraId="69CE7F9C" w14:textId="77777777" w:rsidTr="006F314F">
        <w:trPr>
          <w:cantSplit/>
          <w:trHeight w:val="1304"/>
          <w:jc w:val="center"/>
        </w:trPr>
        <w:tc>
          <w:tcPr>
            <w:tcW w:w="659" w:type="pct"/>
            <w:vMerge/>
            <w:vAlign w:val="center"/>
          </w:tcPr>
          <w:p w14:paraId="33F7B6D7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Align w:val="center"/>
          </w:tcPr>
          <w:p w14:paraId="412E151F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D0399</w:t>
            </w:r>
          </w:p>
          <w:p w14:paraId="1FED16E3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其他</w:t>
            </w:r>
            <w:r w:rsidRPr="006F314F">
              <w:rPr>
                <w:rFonts w:ascii="Times New Roman Regular" w:hAnsi="Times New Roman Regular" w:cs="Times New Roman Regular" w:hint="eastAsia"/>
                <w:color w:val="000000"/>
                <w:lang w:eastAsia="zh-Hans"/>
              </w:rPr>
              <w:t>突破性进展与成效</w:t>
            </w:r>
          </w:p>
        </w:tc>
        <w:tc>
          <w:tcPr>
            <w:tcW w:w="2033" w:type="pct"/>
            <w:vAlign w:val="center"/>
          </w:tcPr>
          <w:p w14:paraId="6593C706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D039901……</w:t>
            </w:r>
          </w:p>
        </w:tc>
        <w:tc>
          <w:tcPr>
            <w:tcW w:w="508" w:type="pct"/>
            <w:vAlign w:val="center"/>
          </w:tcPr>
          <w:p w14:paraId="714712BC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人事处</w:t>
            </w:r>
          </w:p>
        </w:tc>
        <w:tc>
          <w:tcPr>
            <w:tcW w:w="784" w:type="pct"/>
            <w:vAlign w:val="center"/>
          </w:tcPr>
          <w:p w14:paraId="4EA6A32B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3E3A4451" w14:textId="77777777" w:rsidTr="006F314F">
        <w:trPr>
          <w:cantSplit/>
          <w:trHeight w:val="454"/>
          <w:jc w:val="center"/>
        </w:trPr>
        <w:tc>
          <w:tcPr>
            <w:tcW w:w="659" w:type="pct"/>
            <w:vMerge w:val="restart"/>
            <w:vAlign w:val="center"/>
          </w:tcPr>
          <w:p w14:paraId="32027F74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D04</w:t>
            </w:r>
          </w:p>
          <w:p w14:paraId="24E061AE" w14:textId="77777777" w:rsidR="006F314F" w:rsidRPr="006F314F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提升科学研究水平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(2)</w:t>
            </w:r>
          </w:p>
        </w:tc>
        <w:tc>
          <w:tcPr>
            <w:tcW w:w="1016" w:type="pct"/>
            <w:vMerge w:val="restart"/>
            <w:vAlign w:val="center"/>
          </w:tcPr>
          <w:p w14:paraId="4F101033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D0401</w:t>
            </w:r>
          </w:p>
          <w:p w14:paraId="364A5303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科学研究成果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(5)</w:t>
            </w:r>
          </w:p>
        </w:tc>
        <w:tc>
          <w:tcPr>
            <w:tcW w:w="2033" w:type="pct"/>
            <w:vAlign w:val="center"/>
          </w:tcPr>
          <w:p w14:paraId="5C5F75CD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D040101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服务国家重大战略、新兴产业发展、区域经济社会发展、重大工程、重大科学创新、关键技术突破、国内外重大标准设定等标志性成果情况写实</w:t>
            </w:r>
          </w:p>
        </w:tc>
        <w:tc>
          <w:tcPr>
            <w:tcW w:w="508" w:type="pct"/>
            <w:vAlign w:val="center"/>
          </w:tcPr>
          <w:p w14:paraId="55371FE6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3ECFA002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61C037C5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5C5BBE3A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469D9900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27037E5A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D040103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公开出版的专著清单</w:t>
            </w:r>
          </w:p>
        </w:tc>
        <w:tc>
          <w:tcPr>
            <w:tcW w:w="508" w:type="pct"/>
            <w:vAlign w:val="center"/>
          </w:tcPr>
          <w:p w14:paraId="4C130502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10B3EE0E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06D27212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2628729C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78C18FAD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34B1EB37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D040104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教师在国内外重要期刊发表的代表性论文清单</w:t>
            </w:r>
          </w:p>
        </w:tc>
        <w:tc>
          <w:tcPr>
            <w:tcW w:w="508" w:type="pct"/>
            <w:vAlign w:val="center"/>
          </w:tcPr>
          <w:p w14:paraId="28997120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2195B1CB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50CA49A4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526ECE4A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7FECDE19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3D115088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D040105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入选国家哲学社会科学文库、高校科学研究（含人文社会科学、自然科学等方面）优秀成果奖</w:t>
            </w:r>
          </w:p>
        </w:tc>
        <w:tc>
          <w:tcPr>
            <w:tcW w:w="508" w:type="pct"/>
            <w:vAlign w:val="center"/>
          </w:tcPr>
          <w:p w14:paraId="5C4B372A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4C902438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7E98162D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7B77F57C" w14:textId="77777777" w:rsidR="006F314F" w:rsidRPr="006F314F" w:rsidRDefault="006F314F" w:rsidP="00046B45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bookmarkStart w:id="4" w:name="_Hlk23970439"/>
          </w:p>
        </w:tc>
        <w:tc>
          <w:tcPr>
            <w:tcW w:w="1016" w:type="pct"/>
            <w:vMerge w:val="restart"/>
            <w:vAlign w:val="center"/>
          </w:tcPr>
          <w:p w14:paraId="44119F3E" w14:textId="77777777" w:rsidR="006F314F" w:rsidRPr="006F314F" w:rsidRDefault="006F314F" w:rsidP="00046B45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D0402</w:t>
            </w:r>
          </w:p>
          <w:p w14:paraId="7316D77A" w14:textId="77777777" w:rsidR="006F314F" w:rsidRPr="006F314F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科研项目与平台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(8)</w:t>
            </w:r>
          </w:p>
        </w:tc>
        <w:tc>
          <w:tcPr>
            <w:tcW w:w="2033" w:type="pct"/>
            <w:vAlign w:val="center"/>
          </w:tcPr>
          <w:p w14:paraId="4E5547E0" w14:textId="77777777" w:rsidR="006F314F" w:rsidRPr="007F76C8" w:rsidRDefault="006F314F" w:rsidP="00046B45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D040202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国家重大科技创新平台和基地清单、绩效评估情况</w:t>
            </w:r>
          </w:p>
        </w:tc>
        <w:tc>
          <w:tcPr>
            <w:tcW w:w="508" w:type="pct"/>
            <w:vAlign w:val="center"/>
          </w:tcPr>
          <w:p w14:paraId="38B32D39" w14:textId="77777777" w:rsidR="006F314F" w:rsidRPr="005D5E59" w:rsidRDefault="00DD26E8" w:rsidP="00046B45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4CDABD2C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3F9E610E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2B97AA58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746EBE51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57882D26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D040203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部省级重点研究基地清单、绩效评估情况</w:t>
            </w:r>
          </w:p>
        </w:tc>
        <w:tc>
          <w:tcPr>
            <w:tcW w:w="508" w:type="pct"/>
            <w:vAlign w:val="center"/>
          </w:tcPr>
          <w:p w14:paraId="1E38F13C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098B49E4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bookmarkEnd w:id="4"/>
      <w:tr w:rsidR="006F314F" w:rsidRPr="006F314F" w14:paraId="66147619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39FE3CE3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6972B265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7032B60A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D040206</w:t>
            </w:r>
            <w:proofErr w:type="gramStart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新型智库</w:t>
            </w:r>
            <w:proofErr w:type="gramEnd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建设与</w:t>
            </w:r>
            <w:proofErr w:type="gramStart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咨</w:t>
            </w:r>
            <w:proofErr w:type="gramEnd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政研究、国家产教融合创新平台情况写实</w:t>
            </w:r>
          </w:p>
        </w:tc>
        <w:tc>
          <w:tcPr>
            <w:tcW w:w="508" w:type="pct"/>
            <w:vAlign w:val="center"/>
          </w:tcPr>
          <w:p w14:paraId="647E864E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67DF68C5" w14:textId="77777777" w:rsidR="006F314F" w:rsidRDefault="00B61C52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东北振兴研究院</w:t>
            </w:r>
          </w:p>
          <w:p w14:paraId="11ECC980" w14:textId="77777777" w:rsidR="00B61C52" w:rsidRDefault="0082643B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教务处</w:t>
            </w:r>
          </w:p>
          <w:p w14:paraId="64F35518" w14:textId="4369FDCD" w:rsidR="0082643B" w:rsidRPr="006F314F" w:rsidRDefault="0082643B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研究生院</w:t>
            </w:r>
          </w:p>
        </w:tc>
      </w:tr>
      <w:tr w:rsidR="006F314F" w:rsidRPr="006F314F" w14:paraId="295C686B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3A038B01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34F86ABF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392402DF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D040207</w:t>
            </w:r>
            <w:proofErr w:type="gramStart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高校智库代表性</w:t>
            </w:r>
            <w:proofErr w:type="gramEnd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成果清单</w:t>
            </w:r>
          </w:p>
        </w:tc>
        <w:tc>
          <w:tcPr>
            <w:tcW w:w="508" w:type="pct"/>
            <w:vAlign w:val="center"/>
          </w:tcPr>
          <w:p w14:paraId="358EE48D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442A4702" w14:textId="77777777" w:rsidR="006F314F" w:rsidRDefault="007D03AC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东北振兴研究院</w:t>
            </w:r>
          </w:p>
          <w:p w14:paraId="59477CF5" w14:textId="77777777" w:rsidR="00CB00D5" w:rsidRDefault="00CB00D5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文法学院</w:t>
            </w:r>
          </w:p>
          <w:p w14:paraId="45E2D043" w14:textId="1F3A08B0" w:rsidR="00CB00D5" w:rsidRPr="006F314F" w:rsidRDefault="00CB00D5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管理学院等</w:t>
            </w:r>
          </w:p>
        </w:tc>
      </w:tr>
      <w:tr w:rsidR="006F314F" w:rsidRPr="0058085E" w14:paraId="5C6BE890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591E8EB0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0454CA29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43DC40AA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D040208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重大学科基础设施建设情况</w:t>
            </w:r>
          </w:p>
        </w:tc>
        <w:tc>
          <w:tcPr>
            <w:tcW w:w="508" w:type="pct"/>
            <w:vAlign w:val="center"/>
          </w:tcPr>
          <w:p w14:paraId="73A99551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基建处</w:t>
            </w:r>
          </w:p>
        </w:tc>
        <w:tc>
          <w:tcPr>
            <w:tcW w:w="784" w:type="pct"/>
            <w:vAlign w:val="center"/>
          </w:tcPr>
          <w:p w14:paraId="52D959AD" w14:textId="77777777" w:rsidR="006F314F" w:rsidRDefault="0058085E" w:rsidP="0058085E">
            <w:pPr>
              <w:adjustRightInd w:val="0"/>
              <w:snapToGrid w:val="0"/>
              <w:ind w:firstLineChars="100" w:firstLine="24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58085E">
              <w:rPr>
                <w:rFonts w:ascii="Times New Roman Regular" w:hAnsi="Times New Roman Regular" w:cs="Times New Roman Regular" w:hint="eastAsia"/>
                <w:color w:val="000000"/>
              </w:rPr>
              <w:t>计财处</w:t>
            </w:r>
          </w:p>
          <w:p w14:paraId="4BD24347" w14:textId="64176FFF" w:rsidR="00CB00D5" w:rsidRPr="0058085E" w:rsidRDefault="00CB00D5" w:rsidP="0058085E">
            <w:pPr>
              <w:adjustRightInd w:val="0"/>
              <w:snapToGrid w:val="0"/>
              <w:ind w:firstLineChars="100" w:firstLine="24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学科处</w:t>
            </w:r>
          </w:p>
        </w:tc>
      </w:tr>
      <w:tr w:rsidR="006F314F" w:rsidRPr="006F314F" w14:paraId="76B04A50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32C5BA20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Align w:val="center"/>
          </w:tcPr>
          <w:p w14:paraId="668220FC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D0499</w:t>
            </w:r>
          </w:p>
          <w:p w14:paraId="293848B4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其他突破性进展与成效</w:t>
            </w:r>
          </w:p>
        </w:tc>
        <w:tc>
          <w:tcPr>
            <w:tcW w:w="2033" w:type="pct"/>
            <w:vAlign w:val="center"/>
          </w:tcPr>
          <w:p w14:paraId="6F49DD1B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D049901……</w:t>
            </w:r>
          </w:p>
        </w:tc>
        <w:tc>
          <w:tcPr>
            <w:tcW w:w="508" w:type="pct"/>
            <w:vAlign w:val="center"/>
          </w:tcPr>
          <w:p w14:paraId="7FB44C17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42D81527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620858A5" w14:textId="77777777" w:rsidTr="006F314F">
        <w:trPr>
          <w:cantSplit/>
          <w:trHeight w:val="340"/>
          <w:jc w:val="center"/>
        </w:trPr>
        <w:tc>
          <w:tcPr>
            <w:tcW w:w="659" w:type="pct"/>
            <w:vMerge w:val="restart"/>
            <w:vAlign w:val="center"/>
          </w:tcPr>
          <w:p w14:paraId="641FD466" w14:textId="77777777" w:rsidR="006F314F" w:rsidRPr="00185950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185950">
              <w:rPr>
                <w:rFonts w:ascii="Times New Roman Regular" w:hAnsi="Times New Roman Regular" w:cs="Times New Roman Regular"/>
                <w:color w:val="000000"/>
              </w:rPr>
              <w:t>D05</w:t>
            </w:r>
          </w:p>
          <w:p w14:paraId="34243847" w14:textId="77777777" w:rsidR="006F314F" w:rsidRPr="00185950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185950">
              <w:rPr>
                <w:rFonts w:ascii="Times New Roman Regular" w:hAnsi="Times New Roman Regular" w:cs="Times New Roman Regular"/>
                <w:color w:val="000000"/>
              </w:rPr>
              <w:t>传承创新优秀文化</w:t>
            </w:r>
            <w:r w:rsidRPr="00185950">
              <w:rPr>
                <w:rFonts w:ascii="Times New Roman Regular" w:hAnsi="Times New Roman Regular" w:cs="Times New Roman Regular"/>
                <w:color w:val="000000"/>
              </w:rPr>
              <w:t>(1)</w:t>
            </w:r>
          </w:p>
        </w:tc>
        <w:tc>
          <w:tcPr>
            <w:tcW w:w="1016" w:type="pct"/>
            <w:vMerge w:val="restart"/>
            <w:vAlign w:val="center"/>
          </w:tcPr>
          <w:p w14:paraId="6C8FD2DB" w14:textId="77777777" w:rsidR="006F314F" w:rsidRPr="00185950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185950">
              <w:rPr>
                <w:rFonts w:ascii="Times New Roman Regular" w:hAnsi="Times New Roman Regular" w:cs="Times New Roman Regular"/>
                <w:color w:val="000000"/>
              </w:rPr>
              <w:t>D0501</w:t>
            </w:r>
          </w:p>
          <w:p w14:paraId="64991E4E" w14:textId="77777777" w:rsidR="006F314F" w:rsidRPr="00185950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185950">
              <w:rPr>
                <w:rFonts w:ascii="Times New Roman Regular" w:hAnsi="Times New Roman Regular" w:cs="Times New Roman Regular"/>
                <w:color w:val="000000"/>
              </w:rPr>
              <w:t>文化传承与建设</w:t>
            </w:r>
            <w:r w:rsidRPr="00185950">
              <w:rPr>
                <w:rFonts w:ascii="Times New Roman Regular" w:hAnsi="Times New Roman Regular" w:cs="Times New Roman Regular"/>
                <w:color w:val="000000"/>
              </w:rPr>
              <w:t>(3)</w:t>
            </w:r>
          </w:p>
        </w:tc>
        <w:tc>
          <w:tcPr>
            <w:tcW w:w="2033" w:type="pct"/>
            <w:vAlign w:val="center"/>
          </w:tcPr>
          <w:p w14:paraId="612C9530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bookmarkStart w:id="5" w:name="_Hlk14765805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D050101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传承与创新中华优秀传统文化的情况写实</w:t>
            </w:r>
            <w:bookmarkEnd w:id="5"/>
          </w:p>
        </w:tc>
        <w:tc>
          <w:tcPr>
            <w:tcW w:w="508" w:type="pct"/>
            <w:vAlign w:val="center"/>
          </w:tcPr>
          <w:p w14:paraId="06644023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宣传部</w:t>
            </w:r>
          </w:p>
        </w:tc>
        <w:tc>
          <w:tcPr>
            <w:tcW w:w="784" w:type="pct"/>
            <w:vAlign w:val="center"/>
          </w:tcPr>
          <w:p w14:paraId="00C15CDE" w14:textId="77777777" w:rsidR="006F314F" w:rsidRDefault="00D83F6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科研院</w:t>
            </w:r>
          </w:p>
          <w:p w14:paraId="15C9ED69" w14:textId="48D5E4A9" w:rsidR="00596F53" w:rsidRDefault="00596F53" w:rsidP="00596F53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团</w:t>
            </w:r>
            <w:r w:rsidR="00FB485A">
              <w:rPr>
                <w:rFonts w:ascii="Times New Roman Regular" w:hAnsi="Times New Roman Regular" w:cs="Times New Roman Regular" w:hint="eastAsia"/>
                <w:color w:val="000000"/>
              </w:rPr>
              <w:t xml:space="preserve"> </w:t>
            </w:r>
            <w:r w:rsidR="00FB485A">
              <w:rPr>
                <w:rFonts w:ascii="Times New Roman Regular" w:hAnsi="Times New Roman Regular" w:cs="Times New Roman Regular"/>
                <w:color w:val="000000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委</w:t>
            </w:r>
          </w:p>
          <w:p w14:paraId="5B260301" w14:textId="509A02F8" w:rsidR="0092510D" w:rsidRDefault="0092510D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学生处</w:t>
            </w:r>
          </w:p>
          <w:p w14:paraId="3F70BA7D" w14:textId="36B36EF5" w:rsidR="0092510D" w:rsidRDefault="0092510D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研究生院</w:t>
            </w:r>
          </w:p>
          <w:p w14:paraId="4EFD2F31" w14:textId="215ECF09" w:rsidR="0092510D" w:rsidRPr="006F314F" w:rsidRDefault="00596F53" w:rsidP="00596F53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教务处</w:t>
            </w:r>
          </w:p>
        </w:tc>
      </w:tr>
      <w:tr w:rsidR="006F314F" w:rsidRPr="006F314F" w14:paraId="2E3F6581" w14:textId="77777777" w:rsidTr="006F314F">
        <w:trPr>
          <w:cantSplit/>
          <w:trHeight w:val="340"/>
          <w:jc w:val="center"/>
        </w:trPr>
        <w:tc>
          <w:tcPr>
            <w:tcW w:w="659" w:type="pct"/>
            <w:vMerge/>
            <w:vAlign w:val="center"/>
          </w:tcPr>
          <w:p w14:paraId="753D96B8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56CBF672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69BA58F1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D050102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高校中华优秀传统文化传承基地清单</w:t>
            </w:r>
          </w:p>
        </w:tc>
        <w:tc>
          <w:tcPr>
            <w:tcW w:w="508" w:type="pct"/>
            <w:vAlign w:val="center"/>
          </w:tcPr>
          <w:p w14:paraId="2CF2F41D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宣传部</w:t>
            </w:r>
          </w:p>
        </w:tc>
        <w:tc>
          <w:tcPr>
            <w:tcW w:w="784" w:type="pct"/>
            <w:vAlign w:val="center"/>
          </w:tcPr>
          <w:p w14:paraId="7F8BB8D9" w14:textId="0F372E66" w:rsidR="006F314F" w:rsidRPr="006F314F" w:rsidRDefault="00D83F6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艺术学院</w:t>
            </w:r>
          </w:p>
        </w:tc>
      </w:tr>
      <w:tr w:rsidR="006F314F" w:rsidRPr="006F314F" w14:paraId="01703F95" w14:textId="77777777" w:rsidTr="006F314F">
        <w:trPr>
          <w:cantSplit/>
          <w:trHeight w:val="340"/>
          <w:jc w:val="center"/>
        </w:trPr>
        <w:tc>
          <w:tcPr>
            <w:tcW w:w="659" w:type="pct"/>
            <w:vMerge/>
            <w:vAlign w:val="center"/>
          </w:tcPr>
          <w:p w14:paraId="5125C554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310FFB96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4D337BB0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D050103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博物馆、艺术馆的情况</w:t>
            </w:r>
          </w:p>
        </w:tc>
        <w:tc>
          <w:tcPr>
            <w:tcW w:w="508" w:type="pct"/>
            <w:vAlign w:val="center"/>
          </w:tcPr>
          <w:p w14:paraId="4B1CF2BE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宣传部</w:t>
            </w:r>
          </w:p>
        </w:tc>
        <w:tc>
          <w:tcPr>
            <w:tcW w:w="784" w:type="pct"/>
            <w:vAlign w:val="center"/>
          </w:tcPr>
          <w:p w14:paraId="79B368E3" w14:textId="3A761926" w:rsidR="006F314F" w:rsidRDefault="00D83F6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档案馆</w:t>
            </w:r>
          </w:p>
          <w:p w14:paraId="5FAF8CC9" w14:textId="32DE638A" w:rsidR="00D83F6F" w:rsidRDefault="00D83F6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建筑学院</w:t>
            </w:r>
          </w:p>
          <w:p w14:paraId="30993AC4" w14:textId="73388EA6" w:rsidR="00D83F6F" w:rsidRPr="006F314F" w:rsidRDefault="00D83F6F" w:rsidP="00D83F6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秦分校</w:t>
            </w:r>
          </w:p>
        </w:tc>
      </w:tr>
      <w:tr w:rsidR="006F314F" w:rsidRPr="006F314F" w14:paraId="27F99E0E" w14:textId="77777777" w:rsidTr="006F314F">
        <w:trPr>
          <w:cantSplit/>
          <w:trHeight w:val="340"/>
          <w:jc w:val="center"/>
        </w:trPr>
        <w:tc>
          <w:tcPr>
            <w:tcW w:w="659" w:type="pct"/>
            <w:vMerge w:val="restart"/>
            <w:vAlign w:val="center"/>
          </w:tcPr>
          <w:p w14:paraId="4A43EA74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D06</w:t>
            </w:r>
          </w:p>
          <w:p w14:paraId="2A864E3E" w14:textId="77777777" w:rsidR="006F314F" w:rsidRPr="006F314F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着力推进成果转化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(1)</w:t>
            </w:r>
          </w:p>
        </w:tc>
        <w:tc>
          <w:tcPr>
            <w:tcW w:w="1016" w:type="pct"/>
            <w:vMerge w:val="restart"/>
            <w:vAlign w:val="center"/>
          </w:tcPr>
          <w:p w14:paraId="7D746741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D0601</w:t>
            </w:r>
          </w:p>
          <w:p w14:paraId="75AA146F" w14:textId="77777777" w:rsidR="006F314F" w:rsidRPr="006F314F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成果转化与</w:t>
            </w:r>
            <w:r w:rsidRPr="006F314F">
              <w:rPr>
                <w:rFonts w:ascii="Times New Roman Regular" w:hAnsi="Times New Roman Regular" w:cs="Times New Roman Regular"/>
                <w:color w:val="000000"/>
                <w:spacing w:val="-20"/>
              </w:rPr>
              <w:t>社会服务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(7)</w:t>
            </w:r>
          </w:p>
        </w:tc>
        <w:tc>
          <w:tcPr>
            <w:tcW w:w="2033" w:type="pct"/>
            <w:vAlign w:val="center"/>
          </w:tcPr>
          <w:p w14:paraId="18DECEDA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D060101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服务国家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“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急难险重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”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事件发挥的作用和贡献情况写实</w:t>
            </w:r>
          </w:p>
        </w:tc>
        <w:tc>
          <w:tcPr>
            <w:tcW w:w="508" w:type="pct"/>
            <w:vAlign w:val="center"/>
          </w:tcPr>
          <w:p w14:paraId="36B243A8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6FDA624A" w14:textId="1005237C" w:rsidR="006F314F" w:rsidRPr="006F314F" w:rsidRDefault="0058085E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校</w:t>
            </w:r>
            <w:r w:rsidR="0082643B">
              <w:rPr>
                <w:rFonts w:ascii="Times New Roman Regular" w:hAnsi="Times New Roman Regular" w:cs="Times New Roman Regular" w:hint="eastAsia"/>
                <w:color w:val="000000"/>
              </w:rPr>
              <w:t xml:space="preserve"> </w:t>
            </w:r>
            <w:r w:rsidR="0082643B">
              <w:rPr>
                <w:rFonts w:ascii="Times New Roman Regular" w:hAnsi="Times New Roman Regular" w:cs="Times New Roman Regular"/>
                <w:color w:val="000000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办</w:t>
            </w:r>
          </w:p>
        </w:tc>
      </w:tr>
      <w:tr w:rsidR="006F314F" w:rsidRPr="006F314F" w14:paraId="2554CF12" w14:textId="77777777" w:rsidTr="006F314F">
        <w:trPr>
          <w:cantSplit/>
          <w:trHeight w:val="340"/>
          <w:jc w:val="center"/>
        </w:trPr>
        <w:tc>
          <w:tcPr>
            <w:tcW w:w="659" w:type="pct"/>
            <w:vMerge/>
            <w:vAlign w:val="center"/>
          </w:tcPr>
          <w:p w14:paraId="2E314B97" w14:textId="77777777" w:rsidR="006F314F" w:rsidRPr="006F314F" w:rsidRDefault="006F314F" w:rsidP="00F15430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342DA4CA" w14:textId="77777777" w:rsidR="006F314F" w:rsidRPr="006F314F" w:rsidRDefault="006F314F" w:rsidP="00F15430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5617B76B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D060104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企事业单位委托经费</w:t>
            </w:r>
          </w:p>
        </w:tc>
        <w:tc>
          <w:tcPr>
            <w:tcW w:w="508" w:type="pct"/>
            <w:vAlign w:val="center"/>
          </w:tcPr>
          <w:p w14:paraId="66E45C22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61AF8381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71626A21" w14:textId="77777777" w:rsidTr="006F314F">
        <w:trPr>
          <w:cantSplit/>
          <w:trHeight w:val="340"/>
          <w:jc w:val="center"/>
        </w:trPr>
        <w:tc>
          <w:tcPr>
            <w:tcW w:w="659" w:type="pct"/>
            <w:vMerge/>
            <w:vAlign w:val="center"/>
          </w:tcPr>
          <w:p w14:paraId="4198ABE6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19075F8A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4AE8E176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D060105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高校成果转化和社会服务机构建设情况写实</w:t>
            </w:r>
          </w:p>
        </w:tc>
        <w:tc>
          <w:tcPr>
            <w:tcW w:w="508" w:type="pct"/>
            <w:vAlign w:val="center"/>
          </w:tcPr>
          <w:p w14:paraId="631E4BC6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1C4DD7F4" w14:textId="6A6B2052" w:rsidR="006F314F" w:rsidRPr="006F314F" w:rsidRDefault="0058085E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校</w:t>
            </w:r>
            <w:r w:rsidR="0082643B">
              <w:rPr>
                <w:rFonts w:ascii="Times New Roman Regular" w:hAnsi="Times New Roman Regular" w:cs="Times New Roman Regular" w:hint="eastAsia"/>
                <w:color w:val="000000"/>
              </w:rPr>
              <w:t xml:space="preserve"> </w:t>
            </w:r>
            <w:r w:rsidR="0082643B">
              <w:rPr>
                <w:rFonts w:ascii="Times New Roman Regular" w:hAnsi="Times New Roman Regular" w:cs="Times New Roman Regular"/>
                <w:color w:val="000000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办</w:t>
            </w:r>
          </w:p>
        </w:tc>
      </w:tr>
      <w:tr w:rsidR="006F314F" w:rsidRPr="006F314F" w14:paraId="31D7E040" w14:textId="77777777" w:rsidTr="006F314F">
        <w:trPr>
          <w:cantSplit/>
          <w:trHeight w:val="340"/>
          <w:jc w:val="center"/>
        </w:trPr>
        <w:tc>
          <w:tcPr>
            <w:tcW w:w="659" w:type="pct"/>
            <w:vMerge/>
            <w:vAlign w:val="center"/>
          </w:tcPr>
          <w:p w14:paraId="678E608F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5C1B2F6E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19F774DE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D060106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编写中小学教材清单</w:t>
            </w:r>
          </w:p>
        </w:tc>
        <w:tc>
          <w:tcPr>
            <w:tcW w:w="508" w:type="pct"/>
            <w:vAlign w:val="center"/>
          </w:tcPr>
          <w:p w14:paraId="454B1D53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-</w:t>
            </w:r>
          </w:p>
        </w:tc>
        <w:tc>
          <w:tcPr>
            <w:tcW w:w="784" w:type="pct"/>
            <w:vAlign w:val="center"/>
          </w:tcPr>
          <w:p w14:paraId="6DB0C73A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656970FB" w14:textId="77777777" w:rsidTr="006F314F">
        <w:trPr>
          <w:cantSplit/>
          <w:trHeight w:val="340"/>
          <w:jc w:val="center"/>
        </w:trPr>
        <w:tc>
          <w:tcPr>
            <w:tcW w:w="659" w:type="pct"/>
            <w:vAlign w:val="center"/>
          </w:tcPr>
          <w:p w14:paraId="41C2CB8B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D07</w:t>
            </w:r>
          </w:p>
          <w:p w14:paraId="69077A98" w14:textId="77777777" w:rsidR="006F314F" w:rsidRPr="006F314F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185950">
              <w:rPr>
                <w:rFonts w:ascii="Times New Roman Regular" w:hAnsi="Times New Roman Regular" w:cs="Times New Roman Regular"/>
                <w:color w:val="000000"/>
              </w:rPr>
              <w:t>完善内部治理结构</w:t>
            </w:r>
            <w:r w:rsidRPr="00185950">
              <w:rPr>
                <w:rFonts w:ascii="Times New Roman Regular" w:hAnsi="Times New Roman Regular" w:cs="Times New Roman Regular"/>
                <w:color w:val="000000"/>
              </w:rPr>
              <w:t>(1)</w:t>
            </w:r>
          </w:p>
        </w:tc>
        <w:tc>
          <w:tcPr>
            <w:tcW w:w="1016" w:type="pct"/>
            <w:vAlign w:val="center"/>
          </w:tcPr>
          <w:p w14:paraId="5EF71706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D0701</w:t>
            </w:r>
          </w:p>
          <w:p w14:paraId="483B1A0B" w14:textId="77777777" w:rsidR="006F314F" w:rsidRPr="00185950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185950">
              <w:rPr>
                <w:rFonts w:ascii="Times New Roman Regular" w:hAnsi="Times New Roman Regular" w:cs="Times New Roman Regular"/>
                <w:color w:val="000000"/>
              </w:rPr>
              <w:t>完善内部治理结构情况</w:t>
            </w:r>
            <w:r w:rsidRPr="00185950">
              <w:rPr>
                <w:rFonts w:ascii="Times New Roman Regular" w:hAnsi="Times New Roman Regular" w:cs="Times New Roman Regular"/>
                <w:color w:val="000000"/>
              </w:rPr>
              <w:t>(1)</w:t>
            </w:r>
          </w:p>
        </w:tc>
        <w:tc>
          <w:tcPr>
            <w:tcW w:w="2033" w:type="pct"/>
            <w:vAlign w:val="center"/>
          </w:tcPr>
          <w:p w14:paraId="1E63022C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D070101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高校内部治理体系建设情况写实</w:t>
            </w:r>
          </w:p>
        </w:tc>
        <w:tc>
          <w:tcPr>
            <w:tcW w:w="508" w:type="pct"/>
            <w:vAlign w:val="center"/>
          </w:tcPr>
          <w:p w14:paraId="57571438" w14:textId="4615CAD2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校</w:t>
            </w:r>
            <w:r w:rsidR="0082643B">
              <w:rPr>
                <w:rFonts w:ascii="Times New Roman Regular" w:hAnsi="Times New Roman Regular" w:cs="Times New Roman Regular" w:hint="eastAsia"/>
                <w:b/>
                <w:color w:val="000000"/>
              </w:rPr>
              <w:t xml:space="preserve"> </w:t>
            </w:r>
            <w:r w:rsidR="0082643B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</w:t>
            </w: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办</w:t>
            </w:r>
          </w:p>
        </w:tc>
        <w:tc>
          <w:tcPr>
            <w:tcW w:w="784" w:type="pct"/>
            <w:vAlign w:val="center"/>
          </w:tcPr>
          <w:p w14:paraId="42AF9810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7A5D7255" w14:textId="77777777" w:rsidTr="006F314F">
        <w:trPr>
          <w:cantSplit/>
          <w:trHeight w:val="340"/>
          <w:jc w:val="center"/>
        </w:trPr>
        <w:tc>
          <w:tcPr>
            <w:tcW w:w="659" w:type="pct"/>
            <w:vMerge w:val="restart"/>
            <w:vAlign w:val="center"/>
          </w:tcPr>
          <w:p w14:paraId="19203EDA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D08</w:t>
            </w:r>
          </w:p>
          <w:p w14:paraId="0517F9BB" w14:textId="77777777" w:rsidR="006F314F" w:rsidRPr="006F314F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关键环节突破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(3)</w:t>
            </w:r>
          </w:p>
        </w:tc>
        <w:tc>
          <w:tcPr>
            <w:tcW w:w="1016" w:type="pct"/>
            <w:vAlign w:val="center"/>
          </w:tcPr>
          <w:p w14:paraId="03D427D2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D0801</w:t>
            </w:r>
          </w:p>
          <w:p w14:paraId="7D084F32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人事制度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(1)</w:t>
            </w:r>
          </w:p>
        </w:tc>
        <w:tc>
          <w:tcPr>
            <w:tcW w:w="2033" w:type="pct"/>
            <w:vAlign w:val="center"/>
          </w:tcPr>
          <w:p w14:paraId="42D31BF0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D080101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人事制度改革情况写实</w:t>
            </w:r>
          </w:p>
        </w:tc>
        <w:tc>
          <w:tcPr>
            <w:tcW w:w="508" w:type="pct"/>
            <w:vAlign w:val="center"/>
          </w:tcPr>
          <w:p w14:paraId="37E399E2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人事处</w:t>
            </w:r>
          </w:p>
        </w:tc>
        <w:tc>
          <w:tcPr>
            <w:tcW w:w="784" w:type="pct"/>
            <w:vAlign w:val="center"/>
          </w:tcPr>
          <w:p w14:paraId="319348D2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2EDA7E4B" w14:textId="77777777" w:rsidTr="006F314F">
        <w:trPr>
          <w:cantSplit/>
          <w:trHeight w:val="340"/>
          <w:jc w:val="center"/>
        </w:trPr>
        <w:tc>
          <w:tcPr>
            <w:tcW w:w="659" w:type="pct"/>
            <w:vMerge/>
            <w:vAlign w:val="center"/>
          </w:tcPr>
          <w:p w14:paraId="6DF8231C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 w:val="restart"/>
            <w:vAlign w:val="center"/>
          </w:tcPr>
          <w:p w14:paraId="6367C94E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D0802</w:t>
            </w:r>
          </w:p>
          <w:p w14:paraId="1FA290FA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人才培养改革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(2)</w:t>
            </w:r>
          </w:p>
        </w:tc>
        <w:tc>
          <w:tcPr>
            <w:tcW w:w="2033" w:type="pct"/>
            <w:vAlign w:val="center"/>
          </w:tcPr>
          <w:p w14:paraId="3AA07FEB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D080201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协同育人、实践育人情况</w:t>
            </w:r>
          </w:p>
        </w:tc>
        <w:tc>
          <w:tcPr>
            <w:tcW w:w="508" w:type="pct"/>
            <w:vAlign w:val="center"/>
          </w:tcPr>
          <w:p w14:paraId="3A581D95" w14:textId="63A2D2FB" w:rsidR="006F314F" w:rsidRPr="005D5E59" w:rsidRDefault="005E1741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b/>
                <w:color w:val="000000"/>
              </w:rPr>
              <w:t>研究生院</w:t>
            </w:r>
          </w:p>
        </w:tc>
        <w:tc>
          <w:tcPr>
            <w:tcW w:w="784" w:type="pct"/>
            <w:vAlign w:val="center"/>
          </w:tcPr>
          <w:p w14:paraId="103E8F69" w14:textId="2E193CCE" w:rsidR="005E1741" w:rsidRDefault="00DD26E8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教务处</w:t>
            </w:r>
          </w:p>
          <w:p w14:paraId="193E87FA" w14:textId="51946C2D" w:rsidR="00C84056" w:rsidRPr="00C84056" w:rsidRDefault="00C84056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团委</w:t>
            </w:r>
          </w:p>
          <w:p w14:paraId="2B4A62F3" w14:textId="77777777" w:rsidR="006F314F" w:rsidRPr="005E1741" w:rsidRDefault="005E1741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5E1741">
              <w:rPr>
                <w:rFonts w:ascii="Times New Roman Regular" w:hAnsi="Times New Roman Regular" w:cs="Times New Roman Regular" w:hint="eastAsia"/>
                <w:color w:val="000000"/>
              </w:rPr>
              <w:t>创新创业学院</w:t>
            </w:r>
          </w:p>
          <w:p w14:paraId="74C83A7E" w14:textId="77777777" w:rsidR="005E1741" w:rsidRPr="005E1741" w:rsidRDefault="005E1741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5E1741">
              <w:rPr>
                <w:rFonts w:ascii="Times New Roman Regular" w:hAnsi="Times New Roman Regular" w:cs="Times New Roman Regular" w:hint="eastAsia"/>
                <w:color w:val="000000"/>
              </w:rPr>
              <w:t>体育部</w:t>
            </w:r>
          </w:p>
          <w:p w14:paraId="6173B458" w14:textId="43AF3699" w:rsidR="005E1741" w:rsidRPr="006F314F" w:rsidRDefault="005E1741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5E1741">
              <w:rPr>
                <w:rFonts w:ascii="Times New Roman Regular" w:hAnsi="Times New Roman Regular" w:cs="Times New Roman Regular" w:hint="eastAsia"/>
                <w:color w:val="000000"/>
              </w:rPr>
              <w:t>艺术学院</w:t>
            </w:r>
          </w:p>
        </w:tc>
      </w:tr>
      <w:tr w:rsidR="006F314F" w:rsidRPr="006F314F" w14:paraId="7EC2F362" w14:textId="77777777" w:rsidTr="006F314F">
        <w:trPr>
          <w:cantSplit/>
          <w:trHeight w:val="340"/>
          <w:jc w:val="center"/>
        </w:trPr>
        <w:tc>
          <w:tcPr>
            <w:tcW w:w="659" w:type="pct"/>
            <w:vMerge/>
            <w:vAlign w:val="center"/>
          </w:tcPr>
          <w:p w14:paraId="0F2BD36C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1F5A9759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716D0540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D080202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国家急需人才培养项目清单</w:t>
            </w:r>
          </w:p>
        </w:tc>
        <w:tc>
          <w:tcPr>
            <w:tcW w:w="508" w:type="pct"/>
            <w:vAlign w:val="center"/>
          </w:tcPr>
          <w:p w14:paraId="7E6F52DF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研究生院</w:t>
            </w:r>
          </w:p>
        </w:tc>
        <w:tc>
          <w:tcPr>
            <w:tcW w:w="784" w:type="pct"/>
            <w:vAlign w:val="center"/>
          </w:tcPr>
          <w:p w14:paraId="0FCB2123" w14:textId="77777777" w:rsidR="006F314F" w:rsidRPr="006F314F" w:rsidRDefault="00DD26E8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教务处</w:t>
            </w:r>
          </w:p>
        </w:tc>
      </w:tr>
      <w:tr w:rsidR="006F314F" w:rsidRPr="006F314F" w14:paraId="557844EE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17FFF53C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Align w:val="center"/>
          </w:tcPr>
          <w:p w14:paraId="516FB15F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D0803</w:t>
            </w:r>
          </w:p>
          <w:p w14:paraId="44F47AA7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交叉学科建设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(1)</w:t>
            </w:r>
          </w:p>
        </w:tc>
        <w:tc>
          <w:tcPr>
            <w:tcW w:w="2033" w:type="pct"/>
            <w:vAlign w:val="center"/>
          </w:tcPr>
          <w:p w14:paraId="72123D25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D080301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学科交叉建设成效写实</w:t>
            </w:r>
          </w:p>
        </w:tc>
        <w:tc>
          <w:tcPr>
            <w:tcW w:w="508" w:type="pct"/>
            <w:vAlign w:val="center"/>
          </w:tcPr>
          <w:p w14:paraId="40C0A489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学科处</w:t>
            </w:r>
          </w:p>
        </w:tc>
        <w:tc>
          <w:tcPr>
            <w:tcW w:w="784" w:type="pct"/>
            <w:vAlign w:val="center"/>
          </w:tcPr>
          <w:p w14:paraId="4EC92C9A" w14:textId="77777777" w:rsidR="006F314F" w:rsidRDefault="00DD26E8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科研院</w:t>
            </w:r>
          </w:p>
          <w:p w14:paraId="3974EB6B" w14:textId="4BEF4140" w:rsidR="008640DE" w:rsidRPr="006F314F" w:rsidRDefault="008640DE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人事处</w:t>
            </w:r>
          </w:p>
        </w:tc>
      </w:tr>
      <w:tr w:rsidR="006F314F" w:rsidRPr="006F314F" w14:paraId="12E0877A" w14:textId="77777777" w:rsidTr="006F314F">
        <w:trPr>
          <w:cantSplit/>
          <w:trHeight w:val="454"/>
          <w:jc w:val="center"/>
        </w:trPr>
        <w:tc>
          <w:tcPr>
            <w:tcW w:w="659" w:type="pct"/>
            <w:vMerge w:val="restart"/>
            <w:vAlign w:val="center"/>
          </w:tcPr>
          <w:p w14:paraId="01F94F3B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D09</w:t>
            </w:r>
          </w:p>
          <w:p w14:paraId="54614C12" w14:textId="77777777" w:rsidR="006F314F" w:rsidRPr="006F314F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社会参与机制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(1)</w:t>
            </w:r>
          </w:p>
        </w:tc>
        <w:tc>
          <w:tcPr>
            <w:tcW w:w="1016" w:type="pct"/>
            <w:vMerge w:val="restart"/>
            <w:vAlign w:val="center"/>
          </w:tcPr>
          <w:p w14:paraId="33B02CE1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D0901</w:t>
            </w:r>
          </w:p>
          <w:p w14:paraId="08B67228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与行业企业</w:t>
            </w:r>
            <w:r w:rsidRPr="006F314F">
              <w:rPr>
                <w:rFonts w:ascii="Times New Roman Regular" w:hAnsi="Times New Roman Regular" w:cs="Times New Roman Regular"/>
                <w:color w:val="000000"/>
                <w:spacing w:val="-20"/>
              </w:rPr>
              <w:t>合作机制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(2)</w:t>
            </w:r>
          </w:p>
        </w:tc>
        <w:tc>
          <w:tcPr>
            <w:tcW w:w="2033" w:type="pct"/>
            <w:vAlign w:val="center"/>
          </w:tcPr>
          <w:p w14:paraId="5A4627C5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D090101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社会参与大学发展规划、人才培养及评价等方面的情况写实</w:t>
            </w:r>
          </w:p>
        </w:tc>
        <w:tc>
          <w:tcPr>
            <w:tcW w:w="508" w:type="pct"/>
            <w:vAlign w:val="center"/>
          </w:tcPr>
          <w:p w14:paraId="50709618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学科处</w:t>
            </w:r>
          </w:p>
        </w:tc>
        <w:tc>
          <w:tcPr>
            <w:tcW w:w="784" w:type="pct"/>
            <w:vAlign w:val="center"/>
          </w:tcPr>
          <w:p w14:paraId="731C8AB7" w14:textId="6200D427" w:rsidR="00942ABA" w:rsidRDefault="00942ABA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校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0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办</w:t>
            </w:r>
          </w:p>
          <w:p w14:paraId="07CAB3DE" w14:textId="630FE04B" w:rsidR="000B4EA5" w:rsidRDefault="00DD26E8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外联处</w:t>
            </w:r>
          </w:p>
          <w:p w14:paraId="6992089F" w14:textId="17F39498" w:rsidR="000B4EA5" w:rsidRDefault="00DD26E8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研究生院</w:t>
            </w:r>
          </w:p>
          <w:p w14:paraId="0A3AF548" w14:textId="12D0A68C" w:rsidR="006F314F" w:rsidRPr="006F314F" w:rsidRDefault="00DD26E8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教务处</w:t>
            </w:r>
          </w:p>
        </w:tc>
      </w:tr>
      <w:tr w:rsidR="006F314F" w:rsidRPr="006F314F" w14:paraId="085D984C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4ABA0F43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5EE8632A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14313CB2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D090102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高校与企业合作设立市场化运作的</w:t>
            </w:r>
            <w:proofErr w:type="gramStart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实体性产教</w:t>
            </w:r>
            <w:proofErr w:type="gramEnd"/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融合新型研发机构情况</w:t>
            </w:r>
          </w:p>
        </w:tc>
        <w:tc>
          <w:tcPr>
            <w:tcW w:w="508" w:type="pct"/>
            <w:vAlign w:val="center"/>
          </w:tcPr>
          <w:p w14:paraId="3FF2247F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476EFFF1" w14:textId="721C307E" w:rsidR="006F314F" w:rsidRPr="006F314F" w:rsidRDefault="000B4EA5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国际处</w:t>
            </w:r>
          </w:p>
        </w:tc>
      </w:tr>
      <w:tr w:rsidR="006F314F" w:rsidRPr="006F314F" w14:paraId="49C81AFA" w14:textId="77777777" w:rsidTr="006F314F">
        <w:trPr>
          <w:cantSplit/>
          <w:trHeight w:val="454"/>
          <w:jc w:val="center"/>
        </w:trPr>
        <w:tc>
          <w:tcPr>
            <w:tcW w:w="659" w:type="pct"/>
            <w:vMerge w:val="restart"/>
            <w:vAlign w:val="center"/>
          </w:tcPr>
          <w:p w14:paraId="09A843A0" w14:textId="77777777" w:rsidR="006F314F" w:rsidRPr="006F314F" w:rsidRDefault="006F314F" w:rsidP="00046B45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D10</w:t>
            </w:r>
          </w:p>
          <w:p w14:paraId="17370474" w14:textId="77777777" w:rsidR="006F314F" w:rsidRPr="006F314F" w:rsidRDefault="006F314F" w:rsidP="00943106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国际交流合作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(3)</w:t>
            </w:r>
          </w:p>
        </w:tc>
        <w:tc>
          <w:tcPr>
            <w:tcW w:w="1016" w:type="pct"/>
            <w:vMerge w:val="restart"/>
            <w:vAlign w:val="center"/>
          </w:tcPr>
          <w:p w14:paraId="34B299E0" w14:textId="77777777" w:rsidR="006F314F" w:rsidRPr="006F314F" w:rsidRDefault="006F314F" w:rsidP="00046B45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D1001</w:t>
            </w:r>
          </w:p>
          <w:p w14:paraId="42C60802" w14:textId="77777777" w:rsidR="006F314F" w:rsidRPr="006F314F" w:rsidRDefault="006F314F" w:rsidP="00046B45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境外交流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(4)</w:t>
            </w:r>
          </w:p>
        </w:tc>
        <w:tc>
          <w:tcPr>
            <w:tcW w:w="2033" w:type="pct"/>
            <w:vAlign w:val="center"/>
          </w:tcPr>
          <w:p w14:paraId="422E0234" w14:textId="77777777" w:rsidR="006F314F" w:rsidRPr="007F76C8" w:rsidRDefault="006F314F" w:rsidP="00046B45">
            <w:pPr>
              <w:adjustRightInd w:val="0"/>
              <w:snapToGrid w:val="0"/>
              <w:ind w:firstLineChars="100" w:firstLine="20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  <w:spacing w:val="-20"/>
              </w:rPr>
              <w:t>D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100102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师生参加本领域国内外重要学术会议并作报告人员清单</w:t>
            </w:r>
          </w:p>
        </w:tc>
        <w:tc>
          <w:tcPr>
            <w:tcW w:w="508" w:type="pct"/>
            <w:vAlign w:val="center"/>
          </w:tcPr>
          <w:p w14:paraId="7A1757AF" w14:textId="77777777" w:rsidR="006F314F" w:rsidRPr="005D5E59" w:rsidRDefault="00DD26E8" w:rsidP="00046B45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6C8BC9C2" w14:textId="77777777" w:rsidR="006F314F" w:rsidRPr="006F314F" w:rsidRDefault="00DD26E8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国际处</w:t>
            </w:r>
          </w:p>
        </w:tc>
      </w:tr>
      <w:tr w:rsidR="006F314F" w:rsidRPr="006F314F" w14:paraId="5C6A7A3C" w14:textId="77777777" w:rsidTr="006F314F">
        <w:trPr>
          <w:cantSplit/>
          <w:trHeight w:val="510"/>
          <w:jc w:val="center"/>
        </w:trPr>
        <w:tc>
          <w:tcPr>
            <w:tcW w:w="659" w:type="pct"/>
            <w:vMerge/>
            <w:vAlign w:val="center"/>
          </w:tcPr>
          <w:p w14:paraId="1CBFBA45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0259AD8E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4563D4D0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D100103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非国家公派赴境外交流学生人次</w:t>
            </w:r>
          </w:p>
        </w:tc>
        <w:tc>
          <w:tcPr>
            <w:tcW w:w="508" w:type="pct"/>
            <w:vAlign w:val="center"/>
          </w:tcPr>
          <w:p w14:paraId="21E7FA32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国际处</w:t>
            </w:r>
          </w:p>
        </w:tc>
        <w:tc>
          <w:tcPr>
            <w:tcW w:w="784" w:type="pct"/>
            <w:vAlign w:val="center"/>
          </w:tcPr>
          <w:p w14:paraId="5B761758" w14:textId="77777777" w:rsidR="006F314F" w:rsidRPr="006F314F" w:rsidRDefault="00DD26E8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研究生院</w:t>
            </w:r>
          </w:p>
        </w:tc>
      </w:tr>
      <w:tr w:rsidR="006F314F" w:rsidRPr="006F314F" w14:paraId="7C250CD6" w14:textId="77777777" w:rsidTr="006F314F">
        <w:trPr>
          <w:cantSplit/>
          <w:trHeight w:val="510"/>
          <w:jc w:val="center"/>
        </w:trPr>
        <w:tc>
          <w:tcPr>
            <w:tcW w:w="659" w:type="pct"/>
            <w:vMerge/>
            <w:vAlign w:val="center"/>
          </w:tcPr>
          <w:p w14:paraId="7BE045E1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65E5D321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3CE185B6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D100104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赴境外办学机构或项目情况</w:t>
            </w:r>
          </w:p>
        </w:tc>
        <w:tc>
          <w:tcPr>
            <w:tcW w:w="508" w:type="pct"/>
            <w:vAlign w:val="center"/>
          </w:tcPr>
          <w:p w14:paraId="32D36019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国际处</w:t>
            </w:r>
          </w:p>
        </w:tc>
        <w:tc>
          <w:tcPr>
            <w:tcW w:w="784" w:type="pct"/>
            <w:vAlign w:val="center"/>
          </w:tcPr>
          <w:p w14:paraId="721A75C5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748520A5" w14:textId="77777777" w:rsidTr="006F314F">
        <w:trPr>
          <w:cantSplit/>
          <w:trHeight w:val="510"/>
          <w:jc w:val="center"/>
        </w:trPr>
        <w:tc>
          <w:tcPr>
            <w:tcW w:w="659" w:type="pct"/>
            <w:vMerge/>
            <w:vAlign w:val="center"/>
          </w:tcPr>
          <w:p w14:paraId="346A5AC4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 w:val="restart"/>
            <w:vAlign w:val="center"/>
          </w:tcPr>
          <w:p w14:paraId="6F28CFC4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D1002</w:t>
            </w:r>
          </w:p>
          <w:p w14:paraId="0BB785BF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国际合作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(3)</w:t>
            </w:r>
          </w:p>
        </w:tc>
        <w:tc>
          <w:tcPr>
            <w:tcW w:w="2033" w:type="pct"/>
            <w:vAlign w:val="center"/>
          </w:tcPr>
          <w:p w14:paraId="1A92A776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D100201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牵头或参与国际科研平台建设、重大科学计划和科学工程清单</w:t>
            </w:r>
          </w:p>
        </w:tc>
        <w:tc>
          <w:tcPr>
            <w:tcW w:w="508" w:type="pct"/>
            <w:vAlign w:val="center"/>
          </w:tcPr>
          <w:p w14:paraId="072F20C1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36083925" w14:textId="77777777" w:rsidR="006F314F" w:rsidRPr="006F314F" w:rsidRDefault="00DD26E8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国际处</w:t>
            </w:r>
          </w:p>
        </w:tc>
      </w:tr>
      <w:tr w:rsidR="006F314F" w:rsidRPr="006F314F" w14:paraId="1E19BDC7" w14:textId="77777777" w:rsidTr="006F314F">
        <w:trPr>
          <w:cantSplit/>
          <w:trHeight w:val="510"/>
          <w:jc w:val="center"/>
        </w:trPr>
        <w:tc>
          <w:tcPr>
            <w:tcW w:w="659" w:type="pct"/>
            <w:vMerge/>
            <w:vAlign w:val="center"/>
          </w:tcPr>
          <w:p w14:paraId="324262D6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37D68030" w14:textId="77777777" w:rsidR="006F314F" w:rsidRPr="006F314F" w:rsidRDefault="006F314F" w:rsidP="00F15430">
            <w:pPr>
              <w:adjustRightInd w:val="0"/>
              <w:snapToGrid w:val="0"/>
              <w:ind w:firstLineChars="200" w:firstLine="48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3B00801D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D100202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师生到政府间国际组织实习、任职人员清单</w:t>
            </w:r>
          </w:p>
        </w:tc>
        <w:tc>
          <w:tcPr>
            <w:tcW w:w="508" w:type="pct"/>
            <w:vAlign w:val="center"/>
          </w:tcPr>
          <w:p w14:paraId="1D3FA7BD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国际处</w:t>
            </w:r>
          </w:p>
        </w:tc>
        <w:tc>
          <w:tcPr>
            <w:tcW w:w="784" w:type="pct"/>
            <w:vAlign w:val="center"/>
          </w:tcPr>
          <w:p w14:paraId="2E12B0EA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3656020B" w14:textId="77777777" w:rsidTr="006F314F">
        <w:trPr>
          <w:cantSplit/>
          <w:trHeight w:val="510"/>
          <w:jc w:val="center"/>
        </w:trPr>
        <w:tc>
          <w:tcPr>
            <w:tcW w:w="659" w:type="pct"/>
            <w:vMerge/>
            <w:vAlign w:val="center"/>
          </w:tcPr>
          <w:p w14:paraId="5C923AAE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 w:val="restart"/>
            <w:vAlign w:val="center"/>
          </w:tcPr>
          <w:p w14:paraId="70E218AC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D1003</w:t>
            </w:r>
          </w:p>
          <w:p w14:paraId="2CD97B2B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国际影响力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(3)</w:t>
            </w:r>
          </w:p>
        </w:tc>
        <w:tc>
          <w:tcPr>
            <w:tcW w:w="2033" w:type="pct"/>
            <w:vAlign w:val="center"/>
          </w:tcPr>
          <w:p w14:paraId="2E56DDB0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D100301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学校主办的国际学术期刊清单</w:t>
            </w:r>
          </w:p>
        </w:tc>
        <w:tc>
          <w:tcPr>
            <w:tcW w:w="508" w:type="pct"/>
            <w:vAlign w:val="center"/>
          </w:tcPr>
          <w:p w14:paraId="55838433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科研院</w:t>
            </w:r>
          </w:p>
        </w:tc>
        <w:tc>
          <w:tcPr>
            <w:tcW w:w="784" w:type="pct"/>
            <w:vAlign w:val="center"/>
          </w:tcPr>
          <w:p w14:paraId="31737B82" w14:textId="77777777" w:rsidR="006F314F" w:rsidRPr="006F314F" w:rsidRDefault="00DD26E8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国际处</w:t>
            </w:r>
          </w:p>
        </w:tc>
      </w:tr>
      <w:tr w:rsidR="006F314F" w:rsidRPr="006F314F" w14:paraId="0B2BF9BD" w14:textId="77777777" w:rsidTr="006F314F">
        <w:trPr>
          <w:cantSplit/>
          <w:trHeight w:val="510"/>
          <w:jc w:val="center"/>
        </w:trPr>
        <w:tc>
          <w:tcPr>
            <w:tcW w:w="659" w:type="pct"/>
            <w:vMerge/>
            <w:vAlign w:val="center"/>
          </w:tcPr>
          <w:p w14:paraId="1C993558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3CA0202D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65FF2275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D100302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教师</w:t>
            </w:r>
            <w:r w:rsidRPr="007F76C8">
              <w:rPr>
                <w:rFonts w:ascii="Times New Roman Regular" w:hAnsi="Times New Roman Regular" w:cs="Times New Roman Regular" w:hint="eastAsia"/>
                <w:b/>
                <w:color w:val="000000"/>
              </w:rPr>
              <w:t>在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国内外专业性组织任职情况</w:t>
            </w:r>
          </w:p>
        </w:tc>
        <w:tc>
          <w:tcPr>
            <w:tcW w:w="508" w:type="pct"/>
            <w:vAlign w:val="center"/>
          </w:tcPr>
          <w:p w14:paraId="07D9C09E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人事处</w:t>
            </w:r>
          </w:p>
        </w:tc>
        <w:tc>
          <w:tcPr>
            <w:tcW w:w="784" w:type="pct"/>
            <w:vAlign w:val="center"/>
          </w:tcPr>
          <w:p w14:paraId="47BF2645" w14:textId="77777777" w:rsidR="006F314F" w:rsidRPr="006F314F" w:rsidRDefault="00DD26E8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国际处</w:t>
            </w:r>
          </w:p>
        </w:tc>
      </w:tr>
      <w:tr w:rsidR="006F314F" w:rsidRPr="006F314F" w14:paraId="242BB940" w14:textId="77777777" w:rsidTr="006F314F">
        <w:trPr>
          <w:cantSplit/>
          <w:trHeight w:val="510"/>
          <w:jc w:val="center"/>
        </w:trPr>
        <w:tc>
          <w:tcPr>
            <w:tcW w:w="659" w:type="pct"/>
            <w:vMerge/>
            <w:vAlign w:val="center"/>
          </w:tcPr>
          <w:p w14:paraId="311884E1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Merge/>
            <w:vAlign w:val="center"/>
          </w:tcPr>
          <w:p w14:paraId="14AE6E94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02D4D825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D100303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学校发起成立或加入的国际学术组织与联盟清单</w:t>
            </w:r>
          </w:p>
        </w:tc>
        <w:tc>
          <w:tcPr>
            <w:tcW w:w="508" w:type="pct"/>
            <w:vAlign w:val="center"/>
          </w:tcPr>
          <w:p w14:paraId="3A74B5A5" w14:textId="77777777" w:rsidR="006F314F" w:rsidRPr="005D5E59" w:rsidRDefault="00DD26E8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国际处</w:t>
            </w:r>
          </w:p>
        </w:tc>
        <w:tc>
          <w:tcPr>
            <w:tcW w:w="784" w:type="pct"/>
            <w:vAlign w:val="center"/>
          </w:tcPr>
          <w:p w14:paraId="2A69493F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0743F8BD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3C6E8B0A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Align w:val="center"/>
          </w:tcPr>
          <w:p w14:paraId="77D8E0B6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D1099</w:t>
            </w:r>
          </w:p>
          <w:p w14:paraId="56319D67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其他突破性进展与成效</w:t>
            </w:r>
          </w:p>
        </w:tc>
        <w:tc>
          <w:tcPr>
            <w:tcW w:w="2033" w:type="pct"/>
            <w:vAlign w:val="center"/>
          </w:tcPr>
          <w:p w14:paraId="487058DA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D109901……</w:t>
            </w:r>
          </w:p>
        </w:tc>
        <w:tc>
          <w:tcPr>
            <w:tcW w:w="508" w:type="pct"/>
            <w:vAlign w:val="center"/>
          </w:tcPr>
          <w:p w14:paraId="190D7445" w14:textId="77777777" w:rsidR="006F314F" w:rsidRPr="005D5E59" w:rsidRDefault="00300049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国际处</w:t>
            </w:r>
          </w:p>
        </w:tc>
        <w:tc>
          <w:tcPr>
            <w:tcW w:w="784" w:type="pct"/>
            <w:vAlign w:val="center"/>
          </w:tcPr>
          <w:p w14:paraId="34324313" w14:textId="77777777" w:rsidR="006F314F" w:rsidRPr="006F314F" w:rsidRDefault="006F314F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</w:tr>
      <w:tr w:rsidR="006F314F" w:rsidRPr="006F314F" w14:paraId="395C4854" w14:textId="77777777" w:rsidTr="006F314F">
        <w:trPr>
          <w:cantSplit/>
          <w:trHeight w:val="454"/>
          <w:jc w:val="center"/>
        </w:trPr>
        <w:tc>
          <w:tcPr>
            <w:tcW w:w="659" w:type="pct"/>
            <w:vMerge w:val="restart"/>
            <w:vAlign w:val="center"/>
          </w:tcPr>
          <w:p w14:paraId="55AA0D0D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D11</w:t>
            </w:r>
          </w:p>
          <w:p w14:paraId="77C393DF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  <w:lang w:eastAsia="zh-Hans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  <w:lang w:eastAsia="zh-Hans"/>
              </w:rPr>
              <w:t>经费投入使用（</w:t>
            </w:r>
            <w:r w:rsidRPr="006F314F">
              <w:rPr>
                <w:rFonts w:ascii="Times New Roman Regular" w:hAnsi="Times New Roman Regular" w:cs="Times New Roman Regular"/>
                <w:color w:val="000000"/>
                <w:lang w:eastAsia="zh-Hans"/>
              </w:rPr>
              <w:t>2</w:t>
            </w:r>
            <w:r w:rsidRPr="006F314F">
              <w:rPr>
                <w:rFonts w:ascii="Times New Roman Regular" w:hAnsi="Times New Roman Regular" w:cs="Times New Roman Regular"/>
                <w:color w:val="000000"/>
                <w:lang w:eastAsia="zh-Hans"/>
              </w:rPr>
              <w:t>）</w:t>
            </w:r>
          </w:p>
        </w:tc>
        <w:tc>
          <w:tcPr>
            <w:tcW w:w="1016" w:type="pct"/>
            <w:vMerge w:val="restart"/>
            <w:vAlign w:val="center"/>
          </w:tcPr>
          <w:p w14:paraId="250CBE49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D1101</w:t>
            </w:r>
          </w:p>
          <w:p w14:paraId="74ECBC20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经费投入情况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(3)</w:t>
            </w:r>
          </w:p>
        </w:tc>
        <w:tc>
          <w:tcPr>
            <w:tcW w:w="2033" w:type="pct"/>
            <w:vAlign w:val="center"/>
          </w:tcPr>
          <w:p w14:paraId="38FA0E03" w14:textId="77777777" w:rsidR="006F314F" w:rsidRPr="007F76C8" w:rsidRDefault="006F314F" w:rsidP="00F15430">
            <w:pPr>
              <w:adjustRightInd w:val="0"/>
              <w:snapToGrid w:val="0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 D110101 “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双一流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”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建设经费数额</w:t>
            </w:r>
          </w:p>
        </w:tc>
        <w:tc>
          <w:tcPr>
            <w:tcW w:w="508" w:type="pct"/>
            <w:vAlign w:val="center"/>
          </w:tcPr>
          <w:p w14:paraId="6BF862A0" w14:textId="77777777" w:rsidR="006F314F" w:rsidRPr="005D5E59" w:rsidRDefault="00300049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计财处</w:t>
            </w:r>
          </w:p>
        </w:tc>
        <w:tc>
          <w:tcPr>
            <w:tcW w:w="784" w:type="pct"/>
            <w:vAlign w:val="center"/>
          </w:tcPr>
          <w:p w14:paraId="32EC96A7" w14:textId="77777777" w:rsidR="006F314F" w:rsidRPr="006F314F" w:rsidRDefault="00300049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学科处</w:t>
            </w:r>
          </w:p>
        </w:tc>
      </w:tr>
      <w:tr w:rsidR="006F314F" w:rsidRPr="006F314F" w14:paraId="342DB539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244F992E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  <w:lang w:eastAsia="zh-Hans"/>
              </w:rPr>
            </w:pPr>
          </w:p>
        </w:tc>
        <w:tc>
          <w:tcPr>
            <w:tcW w:w="1016" w:type="pct"/>
            <w:vMerge/>
            <w:vAlign w:val="center"/>
          </w:tcPr>
          <w:p w14:paraId="1CB44B4F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4BB9E81F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D110102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多渠道筹集资源、内部资源配置模式改革情况写实</w:t>
            </w:r>
          </w:p>
        </w:tc>
        <w:tc>
          <w:tcPr>
            <w:tcW w:w="508" w:type="pct"/>
            <w:vAlign w:val="center"/>
          </w:tcPr>
          <w:p w14:paraId="360ABF9C" w14:textId="035845A1" w:rsidR="006F314F" w:rsidRPr="005D5E59" w:rsidRDefault="00300049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校</w:t>
            </w:r>
            <w:r w:rsidR="0082643B">
              <w:rPr>
                <w:rFonts w:ascii="Times New Roman Regular" w:hAnsi="Times New Roman Regular" w:cs="Times New Roman Regular" w:hint="eastAsia"/>
                <w:b/>
                <w:color w:val="000000"/>
              </w:rPr>
              <w:t xml:space="preserve"> </w:t>
            </w:r>
            <w:r w:rsidR="0082643B">
              <w:rPr>
                <w:rFonts w:ascii="Times New Roman Regular" w:hAnsi="Times New Roman Regular" w:cs="Times New Roman Regular"/>
                <w:b/>
                <w:color w:val="000000"/>
              </w:rPr>
              <w:t xml:space="preserve"> </w:t>
            </w: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办</w:t>
            </w:r>
          </w:p>
        </w:tc>
        <w:tc>
          <w:tcPr>
            <w:tcW w:w="784" w:type="pct"/>
            <w:vAlign w:val="center"/>
          </w:tcPr>
          <w:p w14:paraId="06B7D57D" w14:textId="76985C5D" w:rsidR="000D6675" w:rsidRDefault="00300049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外联处</w:t>
            </w:r>
          </w:p>
          <w:p w14:paraId="014664FB" w14:textId="4E1C511F" w:rsidR="000D6675" w:rsidRDefault="00300049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计财处</w:t>
            </w:r>
          </w:p>
          <w:p w14:paraId="6AD2322D" w14:textId="77777777" w:rsidR="006F314F" w:rsidRDefault="00300049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资产处</w:t>
            </w:r>
          </w:p>
          <w:p w14:paraId="5CF5F2EC" w14:textId="77777777" w:rsidR="000D6675" w:rsidRDefault="000D6675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基建处</w:t>
            </w:r>
          </w:p>
          <w:p w14:paraId="4707D094" w14:textId="77777777" w:rsidR="000D6675" w:rsidRDefault="000D6675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proofErr w:type="gramStart"/>
            <w:r>
              <w:rPr>
                <w:rFonts w:ascii="Times New Roman Regular" w:hAnsi="Times New Roman Regular" w:cs="Times New Roman Regular" w:hint="eastAsia"/>
                <w:color w:val="000000"/>
              </w:rPr>
              <w:t>信网办</w:t>
            </w:r>
            <w:proofErr w:type="gramEnd"/>
          </w:p>
          <w:p w14:paraId="55658F0C" w14:textId="1ACF258F" w:rsidR="000D6675" w:rsidRPr="006F314F" w:rsidRDefault="000D6675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图书馆</w:t>
            </w:r>
          </w:p>
        </w:tc>
      </w:tr>
      <w:tr w:rsidR="006F314F" w:rsidRPr="006F314F" w14:paraId="5C9307DD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588E1AD5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  <w:lang w:eastAsia="zh-Hans"/>
              </w:rPr>
            </w:pPr>
          </w:p>
        </w:tc>
        <w:tc>
          <w:tcPr>
            <w:tcW w:w="1016" w:type="pct"/>
            <w:vMerge/>
            <w:vAlign w:val="center"/>
          </w:tcPr>
          <w:p w14:paraId="5EA83006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2033" w:type="pct"/>
            <w:vAlign w:val="center"/>
          </w:tcPr>
          <w:p w14:paraId="75473D6E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D110103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高校获得的社会捐赠金额</w:t>
            </w:r>
          </w:p>
        </w:tc>
        <w:tc>
          <w:tcPr>
            <w:tcW w:w="508" w:type="pct"/>
            <w:vAlign w:val="center"/>
          </w:tcPr>
          <w:p w14:paraId="490C8A57" w14:textId="77777777" w:rsidR="006F314F" w:rsidRPr="005D5E59" w:rsidRDefault="00300049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外联处</w:t>
            </w:r>
          </w:p>
        </w:tc>
        <w:tc>
          <w:tcPr>
            <w:tcW w:w="784" w:type="pct"/>
            <w:vAlign w:val="center"/>
          </w:tcPr>
          <w:p w14:paraId="0123FC4F" w14:textId="77777777" w:rsidR="006F314F" w:rsidRPr="006F314F" w:rsidRDefault="00300049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计财处</w:t>
            </w:r>
          </w:p>
        </w:tc>
      </w:tr>
      <w:tr w:rsidR="006F314F" w:rsidRPr="006F314F" w14:paraId="540E243B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0FA186BA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  <w:lang w:eastAsia="zh-Hans"/>
              </w:rPr>
            </w:pPr>
          </w:p>
        </w:tc>
        <w:tc>
          <w:tcPr>
            <w:tcW w:w="1016" w:type="pct"/>
            <w:vAlign w:val="center"/>
          </w:tcPr>
          <w:p w14:paraId="42BA398E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D1102</w:t>
            </w:r>
          </w:p>
          <w:p w14:paraId="7D3EC7F6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经费使用情况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(1)</w:t>
            </w:r>
          </w:p>
        </w:tc>
        <w:tc>
          <w:tcPr>
            <w:tcW w:w="2033" w:type="pct"/>
            <w:vAlign w:val="center"/>
          </w:tcPr>
          <w:p w14:paraId="6C8A1E3A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D110201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建设经费使用情况写实</w:t>
            </w:r>
          </w:p>
        </w:tc>
        <w:tc>
          <w:tcPr>
            <w:tcW w:w="508" w:type="pct"/>
            <w:vAlign w:val="center"/>
          </w:tcPr>
          <w:p w14:paraId="09B68CA3" w14:textId="77777777" w:rsidR="006F314F" w:rsidRPr="005D5E59" w:rsidRDefault="00300049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计财处</w:t>
            </w:r>
          </w:p>
        </w:tc>
        <w:tc>
          <w:tcPr>
            <w:tcW w:w="784" w:type="pct"/>
            <w:vAlign w:val="center"/>
          </w:tcPr>
          <w:p w14:paraId="3B3DFC8B" w14:textId="77777777" w:rsidR="006F314F" w:rsidRPr="006F314F" w:rsidRDefault="00300049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学科处</w:t>
            </w:r>
          </w:p>
        </w:tc>
      </w:tr>
      <w:tr w:rsidR="006F314F" w:rsidRPr="006F314F" w14:paraId="71B00D84" w14:textId="77777777" w:rsidTr="006F314F">
        <w:trPr>
          <w:cantSplit/>
          <w:trHeight w:val="454"/>
          <w:jc w:val="center"/>
        </w:trPr>
        <w:tc>
          <w:tcPr>
            <w:tcW w:w="659" w:type="pct"/>
            <w:vMerge w:val="restart"/>
            <w:vAlign w:val="center"/>
          </w:tcPr>
          <w:p w14:paraId="3D90CD11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lastRenderedPageBreak/>
              <w:t>D12</w:t>
            </w:r>
          </w:p>
          <w:p w14:paraId="7717D2A6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大学建设进展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(1)</w:t>
            </w:r>
          </w:p>
        </w:tc>
        <w:tc>
          <w:tcPr>
            <w:tcW w:w="1016" w:type="pct"/>
            <w:vAlign w:val="center"/>
          </w:tcPr>
          <w:p w14:paraId="67F92376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  <w:lang w:eastAsia="zh-Hans"/>
              </w:rPr>
              <w:t>D12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01</w:t>
            </w:r>
          </w:p>
          <w:p w14:paraId="5BD25B21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</w:rPr>
              <w:t>建设进展</w:t>
            </w:r>
            <w:r w:rsidRPr="006F314F">
              <w:rPr>
                <w:rFonts w:ascii="Times New Roman Regular" w:hAnsi="Times New Roman Regular" w:cs="Times New Roman Regular"/>
                <w:color w:val="000000"/>
              </w:rPr>
              <w:t>(1)</w:t>
            </w:r>
          </w:p>
        </w:tc>
        <w:tc>
          <w:tcPr>
            <w:tcW w:w="2033" w:type="pct"/>
            <w:vAlign w:val="center"/>
          </w:tcPr>
          <w:p w14:paraId="2FFEE518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D120101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大学建设进展情况写实</w:t>
            </w:r>
          </w:p>
        </w:tc>
        <w:tc>
          <w:tcPr>
            <w:tcW w:w="508" w:type="pct"/>
            <w:vAlign w:val="center"/>
          </w:tcPr>
          <w:p w14:paraId="60A796F8" w14:textId="77777777" w:rsidR="006F314F" w:rsidRPr="005D5E59" w:rsidRDefault="00300049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学科处</w:t>
            </w:r>
          </w:p>
        </w:tc>
        <w:tc>
          <w:tcPr>
            <w:tcW w:w="784" w:type="pct"/>
            <w:vAlign w:val="center"/>
          </w:tcPr>
          <w:p w14:paraId="18578C5A" w14:textId="2F60FD7C" w:rsidR="006F314F" w:rsidRPr="006F314F" w:rsidRDefault="00300049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校</w:t>
            </w:r>
            <w:r w:rsidR="0082643B">
              <w:rPr>
                <w:rFonts w:ascii="Times New Roman Regular" w:hAnsi="Times New Roman Regular" w:cs="Times New Roman Regular" w:hint="eastAsia"/>
                <w:color w:val="000000"/>
              </w:rPr>
              <w:t xml:space="preserve"> </w:t>
            </w:r>
            <w:r w:rsidR="0082643B">
              <w:rPr>
                <w:rFonts w:ascii="Times New Roman Regular" w:hAnsi="Times New Roman Regular" w:cs="Times New Roman Regular"/>
                <w:color w:val="000000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办</w:t>
            </w:r>
          </w:p>
        </w:tc>
      </w:tr>
      <w:tr w:rsidR="006F314F" w:rsidRPr="006F314F" w14:paraId="58863377" w14:textId="77777777" w:rsidTr="006F314F">
        <w:trPr>
          <w:cantSplit/>
          <w:trHeight w:val="454"/>
          <w:jc w:val="center"/>
        </w:trPr>
        <w:tc>
          <w:tcPr>
            <w:tcW w:w="659" w:type="pct"/>
            <w:vMerge/>
            <w:vAlign w:val="center"/>
          </w:tcPr>
          <w:p w14:paraId="0A038355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016" w:type="pct"/>
            <w:vAlign w:val="center"/>
          </w:tcPr>
          <w:p w14:paraId="43D20974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  <w:lang w:eastAsia="zh-Hans"/>
              </w:rPr>
            </w:pPr>
            <w:r w:rsidRPr="006F314F">
              <w:rPr>
                <w:rFonts w:ascii="Times New Roman Regular" w:hAnsi="Times New Roman Regular" w:cs="Times New Roman Regular"/>
                <w:color w:val="000000"/>
                <w:lang w:eastAsia="zh-Hans"/>
              </w:rPr>
              <w:t>D1299</w:t>
            </w:r>
          </w:p>
          <w:p w14:paraId="6BC17C1B" w14:textId="77777777" w:rsidR="006F314F" w:rsidRPr="006F314F" w:rsidRDefault="006F314F" w:rsidP="00F15430">
            <w:pPr>
              <w:adjustRightInd w:val="0"/>
              <w:snapToGrid w:val="0"/>
              <w:jc w:val="center"/>
              <w:rPr>
                <w:rFonts w:ascii="Times New Roman Regular" w:eastAsia="Times New Roman" w:hAnsi="Times New Roman Regular" w:cs="Times New Roman Regular"/>
                <w:color w:val="000000"/>
                <w:lang w:eastAsia="zh-Hans"/>
              </w:rPr>
            </w:pPr>
            <w:r w:rsidRPr="006F314F">
              <w:rPr>
                <w:rFonts w:ascii="Times New Roman Regular" w:hAnsi="Times New Roman Regular" w:cs="Times New Roman Regular" w:hint="eastAsia"/>
                <w:color w:val="000000"/>
                <w:lang w:eastAsia="zh-Hans"/>
              </w:rPr>
              <w:t>其他突破性进展与成效</w:t>
            </w:r>
          </w:p>
        </w:tc>
        <w:tc>
          <w:tcPr>
            <w:tcW w:w="2033" w:type="pct"/>
            <w:vAlign w:val="center"/>
          </w:tcPr>
          <w:p w14:paraId="78C31742" w14:textId="77777777" w:rsidR="006F314F" w:rsidRPr="007F76C8" w:rsidRDefault="006F314F" w:rsidP="00F15430">
            <w:pPr>
              <w:adjustRightInd w:val="0"/>
              <w:snapToGrid w:val="0"/>
              <w:ind w:firstLineChars="100" w:firstLine="241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7F76C8">
              <w:rPr>
                <w:rFonts w:ascii="Times New Roman Regular" w:hAnsi="Times New Roman Regular" w:cs="Times New Roman Regular"/>
                <w:b/>
                <w:color w:val="000000"/>
              </w:rPr>
              <w:t>D120199</w:t>
            </w:r>
            <w:r w:rsidRPr="007F76C8">
              <w:rPr>
                <w:rFonts w:ascii="Times New Roman Regular" w:hAnsi="Times New Roman Regular" w:cs="Times New Roman Regular"/>
                <w:b/>
                <w:color w:val="000000"/>
                <w:lang w:eastAsia="zh-Hans"/>
              </w:rPr>
              <w:t>......</w:t>
            </w:r>
          </w:p>
        </w:tc>
        <w:tc>
          <w:tcPr>
            <w:tcW w:w="508" w:type="pct"/>
            <w:vAlign w:val="center"/>
          </w:tcPr>
          <w:p w14:paraId="6F603E21" w14:textId="77777777" w:rsidR="006F314F" w:rsidRPr="005D5E59" w:rsidRDefault="00300049" w:rsidP="00F15430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b/>
                <w:color w:val="000000"/>
              </w:rPr>
            </w:pPr>
            <w:r w:rsidRPr="005D5E59">
              <w:rPr>
                <w:rFonts w:ascii="Times New Roman Regular" w:hAnsi="Times New Roman Regular" w:cs="Times New Roman Regular" w:hint="eastAsia"/>
                <w:b/>
                <w:color w:val="000000"/>
              </w:rPr>
              <w:t>学科处</w:t>
            </w:r>
          </w:p>
        </w:tc>
        <w:tc>
          <w:tcPr>
            <w:tcW w:w="784" w:type="pct"/>
            <w:vAlign w:val="center"/>
          </w:tcPr>
          <w:p w14:paraId="5A3C5B44" w14:textId="632D2895" w:rsidR="0082643B" w:rsidRPr="006F314F" w:rsidRDefault="0082643B" w:rsidP="006F314F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校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0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办</w:t>
            </w:r>
          </w:p>
        </w:tc>
      </w:tr>
    </w:tbl>
    <w:p w14:paraId="2F714E6C" w14:textId="77777777" w:rsidR="00046B45" w:rsidRDefault="00046B45"/>
    <w:sectPr w:rsidR="00046B45" w:rsidSect="007F76C8">
      <w:headerReference w:type="default" r:id="rId6"/>
      <w:footerReference w:type="default" r:id="rId7"/>
      <w:pgSz w:w="16838" w:h="11906" w:orient="landscape"/>
      <w:pgMar w:top="1797" w:right="1440" w:bottom="1797" w:left="144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1AFCF" w14:textId="77777777" w:rsidR="004B6EDF" w:rsidRDefault="004B6EDF" w:rsidP="005D5E59">
      <w:r>
        <w:separator/>
      </w:r>
    </w:p>
  </w:endnote>
  <w:endnote w:type="continuationSeparator" w:id="0">
    <w:p w14:paraId="1F1D03ED" w14:textId="77777777" w:rsidR="004B6EDF" w:rsidRDefault="004B6EDF" w:rsidP="005D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782241"/>
      <w:docPartObj>
        <w:docPartGallery w:val="Page Numbers (Bottom of Page)"/>
        <w:docPartUnique/>
      </w:docPartObj>
    </w:sdtPr>
    <w:sdtEndPr/>
    <w:sdtContent>
      <w:p w14:paraId="69302F2A" w14:textId="5CEB99DB" w:rsidR="005D5E59" w:rsidRDefault="005D5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AFE" w:rsidRPr="000E0AFE">
          <w:rPr>
            <w:noProof/>
            <w:lang w:val="zh-CN"/>
          </w:rPr>
          <w:t>7</w:t>
        </w:r>
        <w:r>
          <w:fldChar w:fldCharType="end"/>
        </w:r>
      </w:p>
    </w:sdtContent>
  </w:sdt>
  <w:p w14:paraId="0DAFAC15" w14:textId="77777777" w:rsidR="005D5E59" w:rsidRDefault="005D5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649B0" w14:textId="77777777" w:rsidR="004B6EDF" w:rsidRDefault="004B6EDF" w:rsidP="005D5E59">
      <w:r>
        <w:separator/>
      </w:r>
    </w:p>
  </w:footnote>
  <w:footnote w:type="continuationSeparator" w:id="0">
    <w:p w14:paraId="0AE4A5B8" w14:textId="77777777" w:rsidR="004B6EDF" w:rsidRDefault="004B6EDF" w:rsidP="005D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DE9FA" w14:textId="77777777" w:rsidR="007F76C8" w:rsidRDefault="007F76C8" w:rsidP="0056085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45"/>
    <w:rsid w:val="00046B45"/>
    <w:rsid w:val="00050A41"/>
    <w:rsid w:val="0006263A"/>
    <w:rsid w:val="000B4EA5"/>
    <w:rsid w:val="000D6675"/>
    <w:rsid w:val="000E0AFE"/>
    <w:rsid w:val="001154C9"/>
    <w:rsid w:val="00185950"/>
    <w:rsid w:val="001F267B"/>
    <w:rsid w:val="00273F64"/>
    <w:rsid w:val="002D2E81"/>
    <w:rsid w:val="00300049"/>
    <w:rsid w:val="00345532"/>
    <w:rsid w:val="003C252E"/>
    <w:rsid w:val="004B6EDF"/>
    <w:rsid w:val="0056085A"/>
    <w:rsid w:val="005734AC"/>
    <w:rsid w:val="005807E0"/>
    <w:rsid w:val="0058085E"/>
    <w:rsid w:val="00596F53"/>
    <w:rsid w:val="005B365A"/>
    <w:rsid w:val="005D5E59"/>
    <w:rsid w:val="005E1741"/>
    <w:rsid w:val="005F2119"/>
    <w:rsid w:val="00620677"/>
    <w:rsid w:val="006F1779"/>
    <w:rsid w:val="006F314F"/>
    <w:rsid w:val="00704AF3"/>
    <w:rsid w:val="00717ADB"/>
    <w:rsid w:val="007C2D64"/>
    <w:rsid w:val="007D03AC"/>
    <w:rsid w:val="007F76C8"/>
    <w:rsid w:val="00803E39"/>
    <w:rsid w:val="0082643B"/>
    <w:rsid w:val="008640DE"/>
    <w:rsid w:val="008E75BA"/>
    <w:rsid w:val="0092510D"/>
    <w:rsid w:val="00942ABA"/>
    <w:rsid w:val="00943106"/>
    <w:rsid w:val="009C2F71"/>
    <w:rsid w:val="00A80C3A"/>
    <w:rsid w:val="00A879A3"/>
    <w:rsid w:val="00AA1411"/>
    <w:rsid w:val="00B165F9"/>
    <w:rsid w:val="00B54015"/>
    <w:rsid w:val="00B61C52"/>
    <w:rsid w:val="00B812EC"/>
    <w:rsid w:val="00BA44CA"/>
    <w:rsid w:val="00BC429E"/>
    <w:rsid w:val="00C84056"/>
    <w:rsid w:val="00CB00D5"/>
    <w:rsid w:val="00CB50BB"/>
    <w:rsid w:val="00CB5E26"/>
    <w:rsid w:val="00D57E04"/>
    <w:rsid w:val="00D614FA"/>
    <w:rsid w:val="00D62C9F"/>
    <w:rsid w:val="00D83F6F"/>
    <w:rsid w:val="00DB1879"/>
    <w:rsid w:val="00DD26E8"/>
    <w:rsid w:val="00E05A78"/>
    <w:rsid w:val="00E25C48"/>
    <w:rsid w:val="00E35E1A"/>
    <w:rsid w:val="00E37470"/>
    <w:rsid w:val="00EC09EB"/>
    <w:rsid w:val="00EC6B0D"/>
    <w:rsid w:val="00F42C64"/>
    <w:rsid w:val="00F724E3"/>
    <w:rsid w:val="00F77503"/>
    <w:rsid w:val="00F829C2"/>
    <w:rsid w:val="00FB485A"/>
    <w:rsid w:val="00F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5B979"/>
  <w15:chartTrackingRefBased/>
  <w15:docId w15:val="{6C49CFC9-A450-450A-8245-26A6721D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4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E59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E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E59"/>
    <w:rPr>
      <w:rFonts w:ascii="宋体" w:eastAsia="宋体" w:hAnsi="宋体" w:cs="宋体"/>
      <w:kern w:val="0"/>
      <w:sz w:val="18"/>
      <w:szCs w:val="18"/>
    </w:rPr>
  </w:style>
  <w:style w:type="paragraph" w:styleId="a7">
    <w:name w:val="Revision"/>
    <w:hidden/>
    <w:uiPriority w:val="99"/>
    <w:semiHidden/>
    <w:rsid w:val="005D5E5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Qiu Yan</cp:lastModifiedBy>
  <cp:revision>9</cp:revision>
  <cp:lastPrinted>2022-06-13T12:45:00Z</cp:lastPrinted>
  <dcterms:created xsi:type="dcterms:W3CDTF">2022-06-10T10:04:00Z</dcterms:created>
  <dcterms:modified xsi:type="dcterms:W3CDTF">2022-06-23T11:10:00Z</dcterms:modified>
</cp:coreProperties>
</file>