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6F91" w14:textId="6B890872" w:rsidR="005043AF" w:rsidRPr="005043AF" w:rsidRDefault="005043AF" w:rsidP="005043A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D0DC7">
        <w:rPr>
          <w:rFonts w:ascii="黑体" w:eastAsia="黑体" w:hAnsi="黑体"/>
          <w:sz w:val="32"/>
          <w:szCs w:val="32"/>
        </w:rPr>
        <w:t>4</w:t>
      </w:r>
    </w:p>
    <w:p w14:paraId="2D6B9BAF" w14:textId="230A6833" w:rsidR="00895C83" w:rsidRPr="00300049" w:rsidRDefault="00D13519" w:rsidP="00895C83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D13519">
        <w:rPr>
          <w:rFonts w:ascii="方正小标宋_GBK" w:eastAsia="方正小标宋_GBK" w:hint="eastAsia"/>
          <w:b/>
          <w:sz w:val="44"/>
          <w:szCs w:val="44"/>
        </w:rPr>
        <w:t>“双一流”建设学科监测数据填报任务分工表</w:t>
      </w:r>
    </w:p>
    <w:p w14:paraId="14405B86" w14:textId="77777777" w:rsidR="00895C83" w:rsidRDefault="00895C83" w:rsidP="00895C83"/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36"/>
        <w:gridCol w:w="3825"/>
        <w:gridCol w:w="5580"/>
      </w:tblGrid>
      <w:tr w:rsidR="006B4D7B" w:rsidRPr="00743C1D" w14:paraId="2E88DDD2" w14:textId="77777777" w:rsidTr="00D13519">
        <w:trPr>
          <w:trHeight w:val="454"/>
          <w:tblHeader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3DA15" w14:textId="515EDB7D" w:rsidR="006B4D7B" w:rsidRPr="00743C1D" w:rsidRDefault="00D13519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 Regular" w:hint="eastAsia"/>
                <w:bCs/>
                <w:color w:val="000000"/>
                <w:sz w:val="28"/>
                <w:szCs w:val="28"/>
              </w:rPr>
              <w:t>学科类别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0629" w14:textId="78AADC54" w:rsidR="006B4D7B" w:rsidRPr="00743C1D" w:rsidRDefault="00D13519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 Regular" w:hint="eastAsia"/>
                <w:bCs/>
                <w:color w:val="000000"/>
                <w:sz w:val="28"/>
                <w:szCs w:val="28"/>
              </w:rPr>
              <w:t>学科名称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503" w14:textId="202587CF" w:rsidR="006B4D7B" w:rsidRPr="00743C1D" w:rsidRDefault="00D13519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 Regular" w:hint="eastAsia"/>
                <w:bCs/>
                <w:color w:val="000000"/>
                <w:sz w:val="28"/>
                <w:szCs w:val="28"/>
              </w:rPr>
              <w:t>牵头学院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E74B" w14:textId="302F3C7A" w:rsidR="006B4D7B" w:rsidRPr="00743C1D" w:rsidRDefault="00D13519" w:rsidP="00D656EA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 Regular" w:hint="eastAsia"/>
                <w:bCs/>
                <w:color w:val="000000"/>
                <w:sz w:val="28"/>
                <w:szCs w:val="28"/>
              </w:rPr>
              <w:t>参与学院（中心、实验室）</w:t>
            </w:r>
          </w:p>
        </w:tc>
      </w:tr>
      <w:tr w:rsidR="006B4D7B" w:rsidRPr="00743C1D" w14:paraId="1A2F346E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B12" w14:textId="00230FE3" w:rsidR="006B4D7B" w:rsidRPr="00743C1D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建设学科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E11" w14:textId="1A37C25B" w:rsidR="006B4D7B" w:rsidRPr="00743C1D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控制科学与工程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8CA8" w14:textId="233B3E91" w:rsidR="006B4D7B" w:rsidRPr="00743C1D" w:rsidRDefault="00970FA0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工业智能与系统优化前沿科学</w:t>
            </w:r>
            <w:bookmarkStart w:id="0" w:name="_GoBack"/>
            <w:bookmarkEnd w:id="0"/>
            <w:r w:rsidR="00E44C36" w:rsidRPr="00E44C36">
              <w:rPr>
                <w:rFonts w:cs="Times New Roman Regular" w:hint="eastAsia"/>
                <w:color w:val="000000"/>
              </w:rPr>
              <w:t>中心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E2C" w14:textId="77777777" w:rsidR="0084549F" w:rsidRDefault="0084549F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信息科学与工程学院</w:t>
            </w:r>
          </w:p>
          <w:p w14:paraId="3E761F25" w14:textId="2FC585F0" w:rsidR="006B4D7B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流程工业综合自动化国家重点实验室</w:t>
            </w:r>
          </w:p>
          <w:p w14:paraId="599622A1" w14:textId="77777777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机器人科学与工程学院</w:t>
            </w:r>
          </w:p>
          <w:p w14:paraId="0529205D" w14:textId="77777777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秦皇岛分校</w:t>
            </w:r>
            <w:r w:rsidR="006548FD">
              <w:rPr>
                <w:rFonts w:cs="Times New Roman Regular" w:hint="eastAsia"/>
                <w:color w:val="000000"/>
              </w:rPr>
              <w:t>控制工程学院</w:t>
            </w:r>
          </w:p>
          <w:p w14:paraId="7318D1A2" w14:textId="0BA032A3" w:rsidR="0084549F" w:rsidRPr="00743C1D" w:rsidRDefault="0084549F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佛山研究生</w:t>
            </w:r>
            <w:r w:rsidR="00E44C36">
              <w:rPr>
                <w:rFonts w:cs="Times New Roman Regular" w:hint="eastAsia"/>
                <w:color w:val="000000"/>
              </w:rPr>
              <w:t>创新</w:t>
            </w:r>
            <w:r w:rsidR="004615BC">
              <w:rPr>
                <w:rFonts w:cs="Times New Roman Regular" w:hint="eastAsia"/>
                <w:color w:val="000000"/>
              </w:rPr>
              <w:t>学</w:t>
            </w:r>
            <w:r>
              <w:rPr>
                <w:rFonts w:cs="Times New Roman Regular" w:hint="eastAsia"/>
                <w:color w:val="000000"/>
              </w:rPr>
              <w:t>院</w:t>
            </w:r>
          </w:p>
        </w:tc>
      </w:tr>
      <w:tr w:rsidR="00D13519" w:rsidRPr="00743C1D" w14:paraId="2821F5C7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2E3C" w14:textId="39DE923C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建设学科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2CE" w14:textId="2A9CD174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冶金工程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CEF7" w14:textId="5D1C17D2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冶金学院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C4B7" w14:textId="77777777" w:rsidR="007831E0" w:rsidRDefault="007831E0" w:rsidP="006548F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7831E0">
              <w:rPr>
                <w:rFonts w:cs="Times New Roman Regular" w:hint="eastAsia"/>
                <w:color w:val="000000"/>
              </w:rPr>
              <w:t>轧制技术及连轧自动化国家重点实验室</w:t>
            </w:r>
          </w:p>
          <w:p w14:paraId="454CA34F" w14:textId="7A5CF852" w:rsidR="00F36E4F" w:rsidRPr="00F36E4F" w:rsidRDefault="00F36E4F" w:rsidP="00F36E4F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D13519">
              <w:rPr>
                <w:rFonts w:cs="Times New Roman Regular" w:hint="eastAsia"/>
                <w:color w:val="000000"/>
              </w:rPr>
              <w:t>材料电磁过程研究教育部重点实验室</w:t>
            </w:r>
          </w:p>
        </w:tc>
      </w:tr>
      <w:tr w:rsidR="00D13519" w:rsidRPr="00743C1D" w14:paraId="318A0CA0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A31" w14:textId="181323AE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支撑学科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0F07" w14:textId="314C7D9D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计算机科学与技术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899" w14:textId="4BB7C22C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计算机科学与工程学院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5C05" w14:textId="50626F38" w:rsidR="00D13519" w:rsidRP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秦皇岛分校</w:t>
            </w:r>
            <w:r w:rsidR="006548FD">
              <w:rPr>
                <w:rFonts w:cs="Times New Roman Regular" w:hint="eastAsia"/>
                <w:color w:val="000000"/>
              </w:rPr>
              <w:t>计算机与通信工程学院</w:t>
            </w:r>
          </w:p>
        </w:tc>
      </w:tr>
      <w:tr w:rsidR="00D13519" w:rsidRPr="00743C1D" w14:paraId="648A3CEB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8151" w14:textId="264FE8AD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支撑学科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F6F" w14:textId="629DFE80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软件工程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B74" w14:textId="6239638B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软件学院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AB9" w14:textId="6B519CDF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</w:tr>
      <w:tr w:rsidR="00D13519" w:rsidRPr="00743C1D" w14:paraId="15EC6643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A73" w14:textId="291BCFB7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支撑学科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9CC8" w14:textId="2AFC5BE0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机械工程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9ED" w14:textId="4FB6C93A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机械工程与自动化学院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7B2" w14:textId="1B45D06B" w:rsidR="00D13519" w:rsidRDefault="006548FD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秦皇岛分校控制工程学院</w:t>
            </w:r>
          </w:p>
        </w:tc>
      </w:tr>
      <w:tr w:rsidR="00D13519" w:rsidRPr="00743C1D" w14:paraId="35762675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A86" w14:textId="10AE20C3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支撑学科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ABF" w14:textId="032B8C8B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材料科学与工程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9F3" w14:textId="09DFC326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材料科学与工程学院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7CC" w14:textId="77777777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D13519">
              <w:rPr>
                <w:rFonts w:cs="Times New Roman Regular" w:hint="eastAsia"/>
                <w:color w:val="000000"/>
              </w:rPr>
              <w:t>轧制技术及连轧自动化国家重点实验室</w:t>
            </w:r>
          </w:p>
          <w:p w14:paraId="0FC723B7" w14:textId="77777777" w:rsidR="00D13519" w:rsidRDefault="00D13519" w:rsidP="00D13519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 w:rsidRPr="00D13519">
              <w:rPr>
                <w:rFonts w:cs="Times New Roman Regular" w:hint="eastAsia"/>
                <w:color w:val="000000"/>
              </w:rPr>
              <w:t>材料电磁过程研究教育部重点实验室</w:t>
            </w:r>
          </w:p>
          <w:p w14:paraId="25908CCC" w14:textId="23A00AC4" w:rsidR="00D13519" w:rsidRDefault="00D13519" w:rsidP="00D13519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秦皇岛分校</w:t>
            </w:r>
            <w:r w:rsidR="006548FD">
              <w:rPr>
                <w:rFonts w:cs="Times New Roman Regular" w:hint="eastAsia"/>
                <w:color w:val="000000"/>
              </w:rPr>
              <w:t>资源与材料学院</w:t>
            </w:r>
          </w:p>
        </w:tc>
      </w:tr>
      <w:tr w:rsidR="00D13519" w:rsidRPr="00743C1D" w14:paraId="78AE4C6B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EA63" w14:textId="51B6A0A7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支撑学科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240" w14:textId="663E0334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矿业工程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583" w14:textId="740DC83D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资源与土木工程学院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5846" w14:textId="40487D14" w:rsidR="00D13519" w:rsidRP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</w:tr>
      <w:tr w:rsidR="00D13519" w:rsidRPr="00743C1D" w14:paraId="7556AB64" w14:textId="77777777" w:rsidTr="00D13519">
        <w:trPr>
          <w:trHeight w:val="39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195A0" w14:textId="18FA025B" w:rsidR="00D13519" w:rsidRDefault="00D13519" w:rsidP="00743C1D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支撑学科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5EEAC" w14:textId="4A392D9B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化学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0445" w14:textId="0E977744" w:rsidR="00D13519" w:rsidRDefault="00D13519" w:rsidP="00D13519">
            <w:pPr>
              <w:adjustRightInd w:val="0"/>
              <w:snapToGrid w:val="0"/>
              <w:ind w:firstLineChars="50" w:firstLine="120"/>
              <w:jc w:val="center"/>
              <w:rPr>
                <w:rFonts w:cs="Times New Roman Regular"/>
                <w:color w:val="000000"/>
              </w:rPr>
            </w:pPr>
            <w:r>
              <w:rPr>
                <w:rFonts w:cs="Times New Roman Regular" w:hint="eastAsia"/>
                <w:color w:val="000000"/>
              </w:rPr>
              <w:t>理学院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EFE" w14:textId="18BA0409" w:rsidR="00D13519" w:rsidRDefault="00D13519" w:rsidP="00D656EA">
            <w:pPr>
              <w:adjustRightInd w:val="0"/>
              <w:snapToGrid w:val="0"/>
              <w:jc w:val="center"/>
              <w:rPr>
                <w:rFonts w:cs="Times New Roman Regular"/>
                <w:color w:val="000000"/>
              </w:rPr>
            </w:pPr>
          </w:p>
        </w:tc>
      </w:tr>
    </w:tbl>
    <w:p w14:paraId="2F5D007F" w14:textId="77777777" w:rsidR="006B4D7B" w:rsidRDefault="006B4D7B"/>
    <w:sectPr w:rsidR="006B4D7B" w:rsidSect="006B4D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D721D" w14:textId="77777777" w:rsidR="0068562A" w:rsidRDefault="0068562A" w:rsidP="005F730E">
      <w:r>
        <w:separator/>
      </w:r>
    </w:p>
  </w:endnote>
  <w:endnote w:type="continuationSeparator" w:id="0">
    <w:p w14:paraId="76A9611E" w14:textId="77777777" w:rsidR="0068562A" w:rsidRDefault="0068562A" w:rsidP="005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B1728" w14:textId="77777777" w:rsidR="0068562A" w:rsidRDefault="0068562A" w:rsidP="005F730E">
      <w:r>
        <w:separator/>
      </w:r>
    </w:p>
  </w:footnote>
  <w:footnote w:type="continuationSeparator" w:id="0">
    <w:p w14:paraId="7BA083A6" w14:textId="77777777" w:rsidR="0068562A" w:rsidRDefault="0068562A" w:rsidP="005F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7B"/>
    <w:rsid w:val="00064443"/>
    <w:rsid w:val="000D0DC7"/>
    <w:rsid w:val="001B4EFB"/>
    <w:rsid w:val="0028018B"/>
    <w:rsid w:val="004615BC"/>
    <w:rsid w:val="00473E62"/>
    <w:rsid w:val="005043AF"/>
    <w:rsid w:val="00580E8D"/>
    <w:rsid w:val="005B5890"/>
    <w:rsid w:val="005F730E"/>
    <w:rsid w:val="006548FD"/>
    <w:rsid w:val="00667CB7"/>
    <w:rsid w:val="0068562A"/>
    <w:rsid w:val="006B4D7B"/>
    <w:rsid w:val="00743C1D"/>
    <w:rsid w:val="007831E0"/>
    <w:rsid w:val="007B65A0"/>
    <w:rsid w:val="0084549F"/>
    <w:rsid w:val="00895C83"/>
    <w:rsid w:val="008E536C"/>
    <w:rsid w:val="00970FA0"/>
    <w:rsid w:val="009C66F5"/>
    <w:rsid w:val="009E3FBA"/>
    <w:rsid w:val="00A85B46"/>
    <w:rsid w:val="00AA7E69"/>
    <w:rsid w:val="00C15C5C"/>
    <w:rsid w:val="00CD0C71"/>
    <w:rsid w:val="00D13519"/>
    <w:rsid w:val="00D17047"/>
    <w:rsid w:val="00E44C36"/>
    <w:rsid w:val="00EA50EF"/>
    <w:rsid w:val="00F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BE11C"/>
  <w15:chartTrackingRefBased/>
  <w15:docId w15:val="{EEBCCAAA-3FD7-43E2-ADF9-EA5CA36E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7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30E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3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30E"/>
    <w:rPr>
      <w:rFonts w:ascii="宋体" w:eastAsia="宋体" w:hAnsi="宋体" w:cs="宋体"/>
      <w:kern w:val="0"/>
      <w:sz w:val="18"/>
      <w:szCs w:val="18"/>
    </w:rPr>
  </w:style>
  <w:style w:type="paragraph" w:styleId="a7">
    <w:name w:val="Revision"/>
    <w:hidden/>
    <w:uiPriority w:val="99"/>
    <w:semiHidden/>
    <w:rsid w:val="005F730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Qiu Yan</cp:lastModifiedBy>
  <cp:revision>11</cp:revision>
  <cp:lastPrinted>2022-06-13T12:44:00Z</cp:lastPrinted>
  <dcterms:created xsi:type="dcterms:W3CDTF">2022-06-10T10:08:00Z</dcterms:created>
  <dcterms:modified xsi:type="dcterms:W3CDTF">2022-06-24T04:07:00Z</dcterms:modified>
</cp:coreProperties>
</file>