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FFC" w:rsidRDefault="00833FFC" w:rsidP="00833FFC">
      <w:pPr>
        <w:rPr>
          <w:rFonts w:ascii="Times New Roman" w:eastAsia="黑体" w:hAnsi="Times New Roman" w:cs="Times New Roman"/>
          <w:bCs/>
          <w:color w:val="000000"/>
          <w:sz w:val="32"/>
          <w:szCs w:val="32"/>
        </w:rPr>
      </w:pPr>
      <w:r>
        <w:rPr>
          <w:rFonts w:ascii="黑体" w:eastAsia="黑体" w:hAnsi="黑体" w:cs="黑体" w:hint="eastAsia"/>
          <w:sz w:val="32"/>
          <w:szCs w:val="32"/>
        </w:rPr>
        <w:t>附</w:t>
      </w:r>
      <w:r w:rsidR="00FD6654">
        <w:rPr>
          <w:rFonts w:ascii="黑体" w:eastAsia="黑体" w:hAnsi="黑体" w:cs="黑体" w:hint="eastAsia"/>
          <w:sz w:val="32"/>
          <w:szCs w:val="32"/>
        </w:rPr>
        <w:t xml:space="preserve"> </w:t>
      </w:r>
      <w:r w:rsidR="00FD6654">
        <w:rPr>
          <w:rFonts w:ascii="黑体" w:eastAsia="黑体" w:hAnsi="黑体" w:cs="黑体"/>
          <w:sz w:val="32"/>
          <w:szCs w:val="32"/>
        </w:rPr>
        <w:t xml:space="preserve"> </w:t>
      </w:r>
      <w:r>
        <w:rPr>
          <w:rFonts w:ascii="黑体" w:eastAsia="黑体" w:hAnsi="黑体" w:cs="黑体" w:hint="eastAsia"/>
          <w:sz w:val="32"/>
          <w:szCs w:val="32"/>
        </w:rPr>
        <w:t>件</w:t>
      </w:r>
    </w:p>
    <w:p w:rsidR="00833FFC" w:rsidRPr="00FD6654" w:rsidRDefault="00833FFC" w:rsidP="00833FFC">
      <w:pPr>
        <w:spacing w:line="700" w:lineRule="exact"/>
        <w:jc w:val="center"/>
        <w:rPr>
          <w:rFonts w:ascii="宋体" w:eastAsia="宋体" w:hAnsi="宋体" w:cs="黑体"/>
          <w:b/>
          <w:bCs/>
          <w:sz w:val="44"/>
          <w:szCs w:val="44"/>
        </w:rPr>
      </w:pPr>
      <w:r w:rsidRPr="00FD6654">
        <w:rPr>
          <w:rFonts w:ascii="宋体" w:eastAsia="宋体" w:hAnsi="宋体" w:cs="黑体" w:hint="eastAsia"/>
          <w:b/>
          <w:bCs/>
          <w:sz w:val="44"/>
          <w:szCs w:val="44"/>
        </w:rPr>
        <w:t>东北大学深入学习宣传贯彻</w:t>
      </w:r>
    </w:p>
    <w:p w:rsidR="00833FFC" w:rsidRPr="00FD6654" w:rsidRDefault="00833FFC" w:rsidP="00833FFC">
      <w:pPr>
        <w:spacing w:line="700" w:lineRule="exact"/>
        <w:jc w:val="center"/>
        <w:rPr>
          <w:rFonts w:ascii="宋体" w:eastAsia="宋体" w:hAnsi="宋体" w:cs="黑体"/>
          <w:b/>
          <w:bCs/>
          <w:sz w:val="44"/>
          <w:szCs w:val="44"/>
        </w:rPr>
      </w:pPr>
      <w:r w:rsidRPr="00FD6654">
        <w:rPr>
          <w:rFonts w:ascii="宋体" w:eastAsia="宋体" w:hAnsi="宋体" w:cs="黑体" w:hint="eastAsia"/>
          <w:b/>
          <w:bCs/>
          <w:sz w:val="44"/>
          <w:szCs w:val="44"/>
        </w:rPr>
        <w:t>习近平法治思想工作方案分解清单</w:t>
      </w:r>
    </w:p>
    <w:p w:rsidR="00833FFC" w:rsidRPr="00AD6620" w:rsidRDefault="00833FFC" w:rsidP="00833FFC">
      <w:pPr>
        <w:spacing w:line="560" w:lineRule="exact"/>
        <w:rPr>
          <w:rFonts w:ascii="宋体" w:eastAsia="宋体" w:hAnsi="宋体" w:cs="方正小标宋简体"/>
          <w:bCs/>
          <w:sz w:val="20"/>
          <w:szCs w:val="44"/>
        </w:rPr>
      </w:pPr>
    </w:p>
    <w:tbl>
      <w:tblPr>
        <w:tblStyle w:val="a7"/>
        <w:tblW w:w="8222" w:type="dxa"/>
        <w:jc w:val="center"/>
        <w:tblLook w:val="04A0" w:firstRow="1" w:lastRow="0" w:firstColumn="1" w:lastColumn="0" w:noHBand="0" w:noVBand="1"/>
      </w:tblPr>
      <w:tblGrid>
        <w:gridCol w:w="886"/>
        <w:gridCol w:w="5351"/>
        <w:gridCol w:w="1985"/>
      </w:tblGrid>
      <w:tr w:rsidR="00833FFC" w:rsidTr="000E5D4F">
        <w:trPr>
          <w:trHeight w:val="497"/>
          <w:jc w:val="center"/>
        </w:trPr>
        <w:tc>
          <w:tcPr>
            <w:tcW w:w="886" w:type="dxa"/>
            <w:vAlign w:val="center"/>
          </w:tcPr>
          <w:p w:rsidR="00833FFC" w:rsidRPr="00FD6654" w:rsidRDefault="00833FFC" w:rsidP="000E5D4F">
            <w:pPr>
              <w:spacing w:line="460" w:lineRule="exact"/>
              <w:jc w:val="center"/>
              <w:rPr>
                <w:rFonts w:ascii="黑体" w:eastAsia="黑体" w:hAnsi="黑体" w:cs="Times New Roman"/>
                <w:bCs/>
                <w:color w:val="000000"/>
                <w:sz w:val="32"/>
                <w:szCs w:val="32"/>
              </w:rPr>
            </w:pPr>
            <w:r w:rsidRPr="00FD6654">
              <w:rPr>
                <w:rFonts w:ascii="黑体" w:eastAsia="黑体" w:hAnsi="黑体" w:cs="Times New Roman" w:hint="eastAsia"/>
                <w:bCs/>
                <w:color w:val="000000"/>
                <w:sz w:val="32"/>
                <w:szCs w:val="32"/>
              </w:rPr>
              <w:t>序号</w:t>
            </w:r>
          </w:p>
        </w:tc>
        <w:tc>
          <w:tcPr>
            <w:tcW w:w="5351" w:type="dxa"/>
            <w:vAlign w:val="center"/>
          </w:tcPr>
          <w:p w:rsidR="00833FFC" w:rsidRPr="00FD6654" w:rsidRDefault="00833FFC" w:rsidP="000E5D4F">
            <w:pPr>
              <w:spacing w:line="460" w:lineRule="exact"/>
              <w:jc w:val="center"/>
              <w:rPr>
                <w:rFonts w:ascii="黑体" w:eastAsia="黑体" w:hAnsi="黑体" w:cs="Times New Roman"/>
                <w:bCs/>
                <w:color w:val="000000"/>
                <w:sz w:val="32"/>
                <w:szCs w:val="32"/>
              </w:rPr>
            </w:pPr>
            <w:r w:rsidRPr="00FD6654">
              <w:rPr>
                <w:rFonts w:ascii="黑体" w:eastAsia="黑体" w:hAnsi="黑体" w:cs="Times New Roman" w:hint="eastAsia"/>
                <w:bCs/>
                <w:color w:val="000000"/>
                <w:sz w:val="32"/>
                <w:szCs w:val="32"/>
              </w:rPr>
              <w:t>任务名称</w:t>
            </w:r>
          </w:p>
        </w:tc>
        <w:tc>
          <w:tcPr>
            <w:tcW w:w="1985" w:type="dxa"/>
            <w:vAlign w:val="center"/>
          </w:tcPr>
          <w:p w:rsidR="00833FFC" w:rsidRPr="00FD6654" w:rsidRDefault="00833FFC" w:rsidP="000E5D4F">
            <w:pPr>
              <w:spacing w:line="460" w:lineRule="exact"/>
              <w:jc w:val="center"/>
              <w:rPr>
                <w:rFonts w:ascii="黑体" w:eastAsia="黑体" w:hAnsi="黑体" w:cs="Times New Roman"/>
                <w:bCs/>
                <w:color w:val="000000"/>
                <w:sz w:val="32"/>
                <w:szCs w:val="32"/>
              </w:rPr>
            </w:pPr>
            <w:r w:rsidRPr="00FD6654">
              <w:rPr>
                <w:rFonts w:ascii="黑体" w:eastAsia="黑体" w:hAnsi="黑体" w:cs="Times New Roman" w:hint="eastAsia"/>
                <w:bCs/>
                <w:color w:val="000000"/>
                <w:sz w:val="32"/>
                <w:szCs w:val="32"/>
              </w:rPr>
              <w:t>牵头部门</w:t>
            </w:r>
          </w:p>
        </w:tc>
      </w:tr>
      <w:tr w:rsidR="00833FFC" w:rsidTr="000E5D4F">
        <w:trPr>
          <w:trHeight w:val="1436"/>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1</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完善党委理论学习中心组学</w:t>
            </w:r>
            <w:proofErr w:type="gramStart"/>
            <w:r w:rsidRPr="00FD6654">
              <w:rPr>
                <w:rFonts w:ascii="仿宋_GB2312" w:eastAsia="仿宋_GB2312" w:hAnsi="Times New Roman" w:cs="Times New Roman" w:hint="eastAsia"/>
                <w:bCs/>
                <w:color w:val="000000"/>
                <w:sz w:val="32"/>
                <w:szCs w:val="32"/>
              </w:rPr>
              <w:t>习习近</w:t>
            </w:r>
            <w:proofErr w:type="gramEnd"/>
            <w:r w:rsidRPr="00FD6654">
              <w:rPr>
                <w:rFonts w:ascii="仿宋_GB2312" w:eastAsia="仿宋_GB2312" w:hAnsi="Times New Roman" w:cs="Times New Roman" w:hint="eastAsia"/>
                <w:bCs/>
                <w:color w:val="000000"/>
                <w:sz w:val="32"/>
                <w:szCs w:val="32"/>
              </w:rPr>
              <w:t>平法治思想常态化机制，每年专题学习不少于一次</w:t>
            </w:r>
          </w:p>
        </w:tc>
        <w:tc>
          <w:tcPr>
            <w:tcW w:w="1985"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党委宣传部</w:t>
            </w:r>
          </w:p>
        </w:tc>
      </w:tr>
      <w:tr w:rsidR="00833FFC" w:rsidTr="000E5D4F">
        <w:trPr>
          <w:trHeight w:val="2889"/>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2</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依托《习近平法治思想学习纲要》等权威辅助读本，健全党员领导干部学法用法长效学习制度，将习近平法治思想作为重要学习内容，把习近平法治思想学习宣传成效作为检验主题教育的重要标准</w:t>
            </w:r>
          </w:p>
        </w:tc>
        <w:tc>
          <w:tcPr>
            <w:tcW w:w="1985"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党委组织部</w:t>
            </w:r>
          </w:p>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党校</w:t>
            </w:r>
          </w:p>
        </w:tc>
      </w:tr>
      <w:tr w:rsidR="00833FFC" w:rsidTr="000E5D4F">
        <w:trPr>
          <w:trHeight w:val="1539"/>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3</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以支部为单位，以“三会一课”、主题党日活动等形式开展习近平法治思想专题学习研讨</w:t>
            </w:r>
          </w:p>
        </w:tc>
        <w:tc>
          <w:tcPr>
            <w:tcW w:w="1985"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党委组织部</w:t>
            </w:r>
          </w:p>
        </w:tc>
      </w:tr>
      <w:tr w:rsidR="00833FFC" w:rsidTr="000E5D4F">
        <w:trPr>
          <w:trHeight w:val="1984"/>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4</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落实本年度“学宪法 讲宪法”系列活动部署，在征文、演讲比赛及知识竞赛等活动中增加习近平法治思想内容占比</w:t>
            </w:r>
          </w:p>
        </w:tc>
        <w:tc>
          <w:tcPr>
            <w:tcW w:w="1985" w:type="dxa"/>
            <w:vAlign w:val="center"/>
          </w:tcPr>
          <w:p w:rsidR="00E33C9C"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党委宣传部</w:t>
            </w:r>
          </w:p>
          <w:p w:rsidR="00833FFC" w:rsidRPr="00FD6654" w:rsidRDefault="00E33C9C" w:rsidP="000E5D4F">
            <w:pPr>
              <w:spacing w:line="460" w:lineRule="exact"/>
              <w:jc w:val="center"/>
              <w:rPr>
                <w:rFonts w:ascii="仿宋_GB2312" w:eastAsia="仿宋_GB2312" w:hAnsi="Times New Roman" w:cs="Times New Roman"/>
                <w:bCs/>
                <w:color w:val="000000"/>
                <w:sz w:val="32"/>
                <w:szCs w:val="32"/>
              </w:rPr>
            </w:pPr>
            <w:r>
              <w:rPr>
                <w:rFonts w:ascii="仿宋_GB2312" w:eastAsia="仿宋_GB2312" w:hAnsi="Times New Roman" w:cs="Times New Roman" w:hint="eastAsia"/>
                <w:bCs/>
                <w:color w:val="000000"/>
                <w:sz w:val="32"/>
                <w:szCs w:val="32"/>
              </w:rPr>
              <w:t>团委</w:t>
            </w:r>
          </w:p>
        </w:tc>
      </w:tr>
      <w:tr w:rsidR="00833FFC" w:rsidTr="000E5D4F">
        <w:trPr>
          <w:trHeight w:val="2471"/>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5</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建设探索一批学生喜闻乐见、具有吸引力和感召力的习近平法治思想学习资源</w:t>
            </w:r>
          </w:p>
        </w:tc>
        <w:tc>
          <w:tcPr>
            <w:tcW w:w="1985" w:type="dxa"/>
            <w:vAlign w:val="center"/>
          </w:tcPr>
          <w:p w:rsidR="000327CB" w:rsidRDefault="000327CB" w:rsidP="000327CB">
            <w:pPr>
              <w:spacing w:line="460" w:lineRule="exact"/>
              <w:jc w:val="center"/>
              <w:rPr>
                <w:rFonts w:ascii="仿宋_GB2312" w:eastAsia="仿宋_GB2312" w:hAnsi="Times New Roman" w:cs="Times New Roman" w:hint="eastAsia"/>
                <w:bCs/>
                <w:color w:val="000000"/>
                <w:sz w:val="32"/>
                <w:szCs w:val="32"/>
              </w:rPr>
            </w:pPr>
            <w:r w:rsidRPr="00FD6654">
              <w:rPr>
                <w:rFonts w:ascii="仿宋_GB2312" w:eastAsia="仿宋_GB2312" w:hAnsi="Times New Roman" w:cs="Times New Roman" w:hint="eastAsia"/>
                <w:bCs/>
                <w:color w:val="000000"/>
                <w:sz w:val="32"/>
                <w:szCs w:val="32"/>
              </w:rPr>
              <w:t>研究生院</w:t>
            </w:r>
          </w:p>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教务处</w:t>
            </w:r>
          </w:p>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文法学院</w:t>
            </w:r>
          </w:p>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马克思主义学院</w:t>
            </w:r>
          </w:p>
        </w:tc>
      </w:tr>
      <w:tr w:rsidR="00833FFC" w:rsidTr="000E5D4F">
        <w:trPr>
          <w:trHeight w:val="1550"/>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lastRenderedPageBreak/>
              <w:t>6</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积极联系省委依法治省办“习近平法治思想宣讲团”，面向全校宣讲习近平法治思想</w:t>
            </w:r>
          </w:p>
        </w:tc>
        <w:tc>
          <w:tcPr>
            <w:tcW w:w="1985"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党委宣传部</w:t>
            </w:r>
          </w:p>
        </w:tc>
      </w:tr>
      <w:tr w:rsidR="00833FFC" w:rsidTr="000E5D4F">
        <w:trPr>
          <w:trHeight w:val="2393"/>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7</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推进习近平法治思想进教材、进课堂、进头脑，将其作为习近平新时代中国特色社会主义思想课程体系的重要单元内容，创新课堂教学方式，发挥课堂主阵地和教材主渠道作用</w:t>
            </w:r>
          </w:p>
        </w:tc>
        <w:tc>
          <w:tcPr>
            <w:tcW w:w="1985"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教务处</w:t>
            </w:r>
          </w:p>
        </w:tc>
      </w:tr>
      <w:tr w:rsidR="00833FFC" w:rsidTr="000E5D4F">
        <w:trPr>
          <w:trHeight w:val="1563"/>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8</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将习近平法治思想贯穿于法学类各专业各课程，面向法学专业本科生开足开齐“习近平法治思想概论”课程</w:t>
            </w:r>
          </w:p>
        </w:tc>
        <w:tc>
          <w:tcPr>
            <w:tcW w:w="1985"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文法学院</w:t>
            </w:r>
          </w:p>
        </w:tc>
      </w:tr>
      <w:tr w:rsidR="00833FFC" w:rsidTr="000E5D4F">
        <w:trPr>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9</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面向全体学生开设习近平法治思想公共选修课</w:t>
            </w:r>
          </w:p>
        </w:tc>
        <w:tc>
          <w:tcPr>
            <w:tcW w:w="1985" w:type="dxa"/>
            <w:vAlign w:val="center"/>
          </w:tcPr>
          <w:p w:rsidR="000327CB" w:rsidRDefault="000327CB" w:rsidP="000327CB">
            <w:pPr>
              <w:spacing w:line="460" w:lineRule="exact"/>
              <w:jc w:val="center"/>
              <w:rPr>
                <w:rFonts w:ascii="仿宋_GB2312" w:eastAsia="仿宋_GB2312" w:hAnsi="Times New Roman" w:cs="Times New Roman" w:hint="eastAsia"/>
                <w:bCs/>
                <w:color w:val="000000"/>
                <w:sz w:val="32"/>
                <w:szCs w:val="32"/>
              </w:rPr>
            </w:pPr>
            <w:r w:rsidRPr="00FD6654">
              <w:rPr>
                <w:rFonts w:ascii="仿宋_GB2312" w:eastAsia="仿宋_GB2312" w:hAnsi="Times New Roman" w:cs="Times New Roman" w:hint="eastAsia"/>
                <w:bCs/>
                <w:color w:val="000000"/>
                <w:sz w:val="32"/>
                <w:szCs w:val="32"/>
              </w:rPr>
              <w:t>研究生院</w:t>
            </w:r>
            <w:bookmarkStart w:id="0" w:name="_GoBack"/>
            <w:bookmarkEnd w:id="0"/>
          </w:p>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教务处</w:t>
            </w:r>
          </w:p>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文法学院</w:t>
            </w:r>
          </w:p>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马克思主义学院</w:t>
            </w:r>
          </w:p>
        </w:tc>
      </w:tr>
      <w:tr w:rsidR="00833FFC" w:rsidTr="000E5D4F">
        <w:trPr>
          <w:trHeight w:val="1080"/>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10</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积极参与习近平法治思想精品课征集评选活动</w:t>
            </w:r>
          </w:p>
        </w:tc>
        <w:tc>
          <w:tcPr>
            <w:tcW w:w="1985"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教务处</w:t>
            </w:r>
          </w:p>
        </w:tc>
      </w:tr>
      <w:tr w:rsidR="00833FFC" w:rsidTr="000E5D4F">
        <w:trPr>
          <w:trHeight w:val="1535"/>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11</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法学专业教师深度参与教育部推出的全国法学专业教师习近平法治思想大讲堂</w:t>
            </w:r>
          </w:p>
        </w:tc>
        <w:tc>
          <w:tcPr>
            <w:tcW w:w="1985"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文法学院</w:t>
            </w:r>
          </w:p>
        </w:tc>
      </w:tr>
      <w:tr w:rsidR="00833FFC" w:rsidTr="000E5D4F">
        <w:trPr>
          <w:trHeight w:val="1556"/>
          <w:jc w:val="center"/>
        </w:trPr>
        <w:tc>
          <w:tcPr>
            <w:tcW w:w="886"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12</w:t>
            </w:r>
          </w:p>
        </w:tc>
        <w:tc>
          <w:tcPr>
            <w:tcW w:w="5351" w:type="dxa"/>
            <w:vAlign w:val="center"/>
          </w:tcPr>
          <w:p w:rsidR="00833FFC" w:rsidRPr="00FD6654" w:rsidRDefault="00833FFC" w:rsidP="000E5D4F">
            <w:pPr>
              <w:spacing w:line="460" w:lineRule="exact"/>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积极参与教育部人社科研究项目设立的习近平法治思想研究课题，推出高质量研究成果</w:t>
            </w:r>
          </w:p>
        </w:tc>
        <w:tc>
          <w:tcPr>
            <w:tcW w:w="1985" w:type="dxa"/>
            <w:vAlign w:val="center"/>
          </w:tcPr>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文法学院</w:t>
            </w:r>
          </w:p>
          <w:p w:rsidR="00833FFC" w:rsidRPr="00FD6654" w:rsidRDefault="00833FFC" w:rsidP="000E5D4F">
            <w:pPr>
              <w:spacing w:line="460" w:lineRule="exact"/>
              <w:jc w:val="center"/>
              <w:rPr>
                <w:rFonts w:ascii="仿宋_GB2312" w:eastAsia="仿宋_GB2312" w:hAnsi="Times New Roman" w:cs="Times New Roman"/>
                <w:bCs/>
                <w:color w:val="000000"/>
                <w:sz w:val="32"/>
                <w:szCs w:val="32"/>
              </w:rPr>
            </w:pPr>
            <w:r w:rsidRPr="00FD6654">
              <w:rPr>
                <w:rFonts w:ascii="仿宋_GB2312" w:eastAsia="仿宋_GB2312" w:hAnsi="Times New Roman" w:cs="Times New Roman" w:hint="eastAsia"/>
                <w:bCs/>
                <w:color w:val="000000"/>
                <w:sz w:val="32"/>
                <w:szCs w:val="32"/>
              </w:rPr>
              <w:t>马克思主义学院</w:t>
            </w:r>
          </w:p>
        </w:tc>
      </w:tr>
    </w:tbl>
    <w:p w:rsidR="008A75DB" w:rsidRPr="00833FFC" w:rsidRDefault="008A75DB"/>
    <w:sectPr w:rsidR="008A75DB" w:rsidRPr="00833F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40A" w:rsidRDefault="00F4240A" w:rsidP="00833FFC">
      <w:r>
        <w:separator/>
      </w:r>
    </w:p>
  </w:endnote>
  <w:endnote w:type="continuationSeparator" w:id="0">
    <w:p w:rsidR="00F4240A" w:rsidRDefault="00F4240A" w:rsidP="0083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40A" w:rsidRDefault="00F4240A" w:rsidP="00833FFC">
      <w:r>
        <w:separator/>
      </w:r>
    </w:p>
  </w:footnote>
  <w:footnote w:type="continuationSeparator" w:id="0">
    <w:p w:rsidR="00F4240A" w:rsidRDefault="00F4240A" w:rsidP="00833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5F"/>
    <w:rsid w:val="000327CB"/>
    <w:rsid w:val="00112E5F"/>
    <w:rsid w:val="00431B97"/>
    <w:rsid w:val="00833FFC"/>
    <w:rsid w:val="008831EF"/>
    <w:rsid w:val="008A75DB"/>
    <w:rsid w:val="00E33C9C"/>
    <w:rsid w:val="00E87C4F"/>
    <w:rsid w:val="00F4240A"/>
    <w:rsid w:val="00FD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05210"/>
  <w15:chartTrackingRefBased/>
  <w15:docId w15:val="{F98E0B7E-9D6E-4AEA-8CCB-B2CBC3A2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3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F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3FFC"/>
    <w:rPr>
      <w:sz w:val="18"/>
      <w:szCs w:val="18"/>
    </w:rPr>
  </w:style>
  <w:style w:type="paragraph" w:styleId="a5">
    <w:name w:val="footer"/>
    <w:basedOn w:val="a"/>
    <w:link w:val="a6"/>
    <w:uiPriority w:val="99"/>
    <w:unhideWhenUsed/>
    <w:rsid w:val="00833FFC"/>
    <w:pPr>
      <w:tabs>
        <w:tab w:val="center" w:pos="4153"/>
        <w:tab w:val="right" w:pos="8306"/>
      </w:tabs>
      <w:snapToGrid w:val="0"/>
      <w:jc w:val="left"/>
    </w:pPr>
    <w:rPr>
      <w:sz w:val="18"/>
      <w:szCs w:val="18"/>
    </w:rPr>
  </w:style>
  <w:style w:type="character" w:customStyle="1" w:styleId="a6">
    <w:name w:val="页脚 字符"/>
    <w:basedOn w:val="a0"/>
    <w:link w:val="a5"/>
    <w:uiPriority w:val="99"/>
    <w:rsid w:val="00833FFC"/>
    <w:rPr>
      <w:sz w:val="18"/>
      <w:szCs w:val="18"/>
    </w:rPr>
  </w:style>
  <w:style w:type="table" w:styleId="a7">
    <w:name w:val="Table Grid"/>
    <w:basedOn w:val="a1"/>
    <w:uiPriority w:val="39"/>
    <w:rsid w:val="00833FF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368</Characters>
  <Application>Microsoft Office Word</Application>
  <DocSecurity>0</DocSecurity>
  <Lines>20</Lines>
  <Paragraphs>13</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政法办-贾承昊</dc:creator>
  <cp:keywords/>
  <dc:description/>
  <cp:lastModifiedBy>王铎</cp:lastModifiedBy>
  <cp:revision>5</cp:revision>
  <dcterms:created xsi:type="dcterms:W3CDTF">2023-07-10T05:27:00Z</dcterms:created>
  <dcterms:modified xsi:type="dcterms:W3CDTF">2023-07-12T02:02:00Z</dcterms:modified>
</cp:coreProperties>
</file>