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b/>
          <w:sz w:val="30"/>
          <w:szCs w:val="30"/>
        </w:rPr>
      </w:pPr>
      <w:r>
        <w:rPr>
          <w:rFonts w:hint="eastAsia" w:eastAsia="仿宋_GB2312"/>
          <w:b/>
          <w:spacing w:val="-4"/>
          <w:kern w:val="0"/>
          <w:sz w:val="28"/>
          <w:szCs w:val="28"/>
        </w:rPr>
        <w:t>附件</w:t>
      </w:r>
      <w:r>
        <w:rPr>
          <w:rFonts w:eastAsia="仿宋_GB2312"/>
          <w:b/>
          <w:spacing w:val="-4"/>
          <w:kern w:val="0"/>
          <w:sz w:val="28"/>
          <w:szCs w:val="28"/>
        </w:rPr>
        <w:t>3</w:t>
      </w:r>
    </w:p>
    <w:p>
      <w:pPr>
        <w:spacing w:line="440" w:lineRule="exact"/>
        <w:jc w:val="center"/>
        <w:rPr>
          <w:b/>
          <w:sz w:val="36"/>
          <w:szCs w:val="28"/>
        </w:rPr>
      </w:pPr>
      <w:r>
        <w:rPr>
          <w:rFonts w:hint="eastAsia" w:hAnsi="宋体"/>
          <w:b/>
          <w:sz w:val="36"/>
          <w:szCs w:val="28"/>
        </w:rPr>
        <w:t>第十三批</w:t>
      </w:r>
      <w:r>
        <w:rPr>
          <w:b/>
          <w:sz w:val="36"/>
          <w:szCs w:val="28"/>
        </w:rPr>
        <w:t>“</w:t>
      </w:r>
      <w:r>
        <w:rPr>
          <w:rFonts w:hint="eastAsia" w:hAnsi="宋体"/>
          <w:b/>
          <w:sz w:val="36"/>
          <w:szCs w:val="28"/>
        </w:rPr>
        <w:t>国家级大学生创新创业训练计划</w:t>
      </w:r>
      <w:r>
        <w:rPr>
          <w:b/>
          <w:sz w:val="36"/>
          <w:szCs w:val="28"/>
        </w:rPr>
        <w:t>”</w:t>
      </w:r>
    </w:p>
    <w:p>
      <w:pPr>
        <w:spacing w:line="440" w:lineRule="exact"/>
        <w:jc w:val="center"/>
        <w:rPr>
          <w:rFonts w:hAnsi="宋体"/>
          <w:b/>
          <w:sz w:val="36"/>
          <w:szCs w:val="28"/>
        </w:rPr>
      </w:pPr>
      <w:r>
        <w:rPr>
          <w:rFonts w:hint="eastAsia" w:hAnsi="宋体"/>
          <w:b/>
          <w:sz w:val="36"/>
          <w:szCs w:val="28"/>
        </w:rPr>
        <w:t>获得推荐免试攻读研究生综合考核资格名单</w:t>
      </w:r>
    </w:p>
    <w:tbl>
      <w:tblPr>
        <w:tblStyle w:val="5"/>
        <w:tblW w:w="8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932"/>
        <w:gridCol w:w="3585"/>
        <w:gridCol w:w="1239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highlight w:val="none"/>
              </w:rPr>
              <w:t>学  院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学  号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工商管理学院</w:t>
            </w:r>
          </w:p>
        </w:tc>
        <w:tc>
          <w:tcPr>
            <w:tcW w:w="35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基于区块链的智能家居数据安全共享与公平交易系统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20170891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郭钰昕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计算机科学与工程学院</w:t>
            </w:r>
          </w:p>
        </w:tc>
        <w:tc>
          <w:tcPr>
            <w:tcW w:w="35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20174899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蓝一潇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理学院</w:t>
            </w:r>
          </w:p>
        </w:tc>
        <w:tc>
          <w:tcPr>
            <w:tcW w:w="3585" w:type="dxa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石墨烯基柔性耐水电池研制     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20171292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施方旭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理学院</w:t>
            </w:r>
          </w:p>
        </w:tc>
        <w:tc>
          <w:tcPr>
            <w:tcW w:w="35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20171343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莽超成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理学院</w:t>
            </w:r>
          </w:p>
        </w:tc>
        <w:tc>
          <w:tcPr>
            <w:tcW w:w="358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新型胆甾液晶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20171467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陈竹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理学院</w:t>
            </w:r>
          </w:p>
        </w:tc>
        <w:tc>
          <w:tcPr>
            <w:tcW w:w="35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20171154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张睿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资源与土木工程学院</w:t>
            </w:r>
          </w:p>
        </w:tc>
        <w:tc>
          <w:tcPr>
            <w:tcW w:w="3585" w:type="dxa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基于异质结构材料的矿业安全用气敏材料研究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20171805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李慧萱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资源与土木工程学院</w:t>
            </w:r>
          </w:p>
        </w:tc>
        <w:tc>
          <w:tcPr>
            <w:tcW w:w="35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20171792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滕  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冶金学院</w:t>
            </w:r>
          </w:p>
        </w:tc>
        <w:tc>
          <w:tcPr>
            <w:tcW w:w="35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晶体硅金刚线废料制备纳米碳化硅的研究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20172583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李耘霆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冶金学院</w:t>
            </w:r>
          </w:p>
        </w:tc>
        <w:tc>
          <w:tcPr>
            <w:tcW w:w="3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20172152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王寅超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冶金学院</w:t>
            </w:r>
          </w:p>
        </w:tc>
        <w:tc>
          <w:tcPr>
            <w:tcW w:w="358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化学链合成氨技术研究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20172384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王淇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冶金学院</w:t>
            </w:r>
          </w:p>
        </w:tc>
        <w:tc>
          <w:tcPr>
            <w:tcW w:w="3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20172708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华佳亮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冶金学院</w:t>
            </w:r>
          </w:p>
        </w:tc>
        <w:tc>
          <w:tcPr>
            <w:tcW w:w="358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电氧化肼型镍锌合金催化剂的研制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20172299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王恩平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冶金学院</w:t>
            </w:r>
          </w:p>
        </w:tc>
        <w:tc>
          <w:tcPr>
            <w:tcW w:w="3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20172288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黄帅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材料科学与工程学院</w:t>
            </w:r>
          </w:p>
        </w:tc>
        <w:tc>
          <w:tcPr>
            <w:tcW w:w="358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新型球形钛粉的制备工艺及其在3D打印技术上的应用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20172900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郑妍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材料科学与工程学院</w:t>
            </w:r>
          </w:p>
        </w:tc>
        <w:tc>
          <w:tcPr>
            <w:tcW w:w="3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20172809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贾世召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材料科学与工程学院</w:t>
            </w:r>
          </w:p>
        </w:tc>
        <w:tc>
          <w:tcPr>
            <w:tcW w:w="358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近净成形制备Fe-Al金属间化合物基叠层复合材料的研究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20172880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于长平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材料科学与工程学院</w:t>
            </w:r>
          </w:p>
        </w:tc>
        <w:tc>
          <w:tcPr>
            <w:tcW w:w="3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20172860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王晨阳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信息科学与工程学院</w:t>
            </w:r>
          </w:p>
        </w:tc>
        <w:tc>
          <w:tcPr>
            <w:tcW w:w="35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基于机器视觉与激光雷达的智能灭火机器人　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20173978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赵景玉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信息科学与工程学院</w:t>
            </w:r>
          </w:p>
        </w:tc>
        <w:tc>
          <w:tcPr>
            <w:tcW w:w="35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20174186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机械工程与自动化学院</w:t>
            </w:r>
          </w:p>
        </w:tc>
        <w:tc>
          <w:tcPr>
            <w:tcW w:w="358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新型网状蠕虫万向运动机构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20173582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任磊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机械工程与自动化学院</w:t>
            </w:r>
          </w:p>
        </w:tc>
        <w:tc>
          <w:tcPr>
            <w:tcW w:w="3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20173396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汤继元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机械工程与自动化学院</w:t>
            </w:r>
          </w:p>
        </w:tc>
        <w:tc>
          <w:tcPr>
            <w:tcW w:w="358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全地形多功能应急救援挖掘机 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20173390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回海旭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机械工程与自动化学院</w:t>
            </w:r>
          </w:p>
        </w:tc>
        <w:tc>
          <w:tcPr>
            <w:tcW w:w="3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20173709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赵子昊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信息科学与工程学院</w:t>
            </w:r>
          </w:p>
        </w:tc>
        <w:tc>
          <w:tcPr>
            <w:tcW w:w="358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基于SPP/LSPP耦合增强原理的光纤生物传感器及其癌症早期检测方法的研究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20174248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宋行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信息科学与工程学院</w:t>
            </w:r>
          </w:p>
        </w:tc>
        <w:tc>
          <w:tcPr>
            <w:tcW w:w="3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20174074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张洪鑫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信息科学与工程学院</w:t>
            </w:r>
          </w:p>
        </w:tc>
        <w:tc>
          <w:tcPr>
            <w:tcW w:w="35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矿用卡车全景视觉及防碰撞系统研究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20173934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何启飞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信息科学与工程学院</w:t>
            </w:r>
          </w:p>
        </w:tc>
        <w:tc>
          <w:tcPr>
            <w:tcW w:w="358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新型微纳米光纤F-P探头的结构设计及其传感应用研究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20173915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李周兵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信息科学与工程学院</w:t>
            </w:r>
          </w:p>
        </w:tc>
        <w:tc>
          <w:tcPr>
            <w:tcW w:w="3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20174113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张越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信息科学与工程学院</w:t>
            </w:r>
          </w:p>
        </w:tc>
        <w:tc>
          <w:tcPr>
            <w:tcW w:w="358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基于机器视觉的手机屏缺陷诊断技术研究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20172447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张衍超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信息科学与工程学院</w:t>
            </w:r>
          </w:p>
        </w:tc>
        <w:tc>
          <w:tcPr>
            <w:tcW w:w="3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20173964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张瑜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软件学院</w:t>
            </w:r>
          </w:p>
        </w:tc>
        <w:tc>
          <w:tcPr>
            <w:tcW w:w="35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热轧带钢浪边智能识别系统研究与设计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20175076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张晗修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软件学院</w:t>
            </w:r>
          </w:p>
        </w:tc>
        <w:tc>
          <w:tcPr>
            <w:tcW w:w="3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20175201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杨才华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医学与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  <w:t>生物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信息工程学院</w:t>
            </w:r>
          </w:p>
        </w:tc>
        <w:tc>
          <w:tcPr>
            <w:tcW w:w="35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基于复杂脑网络的MCI分类研究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20175672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陈思冲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医学与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  <w:t>生物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信息工程学院</w:t>
            </w:r>
          </w:p>
        </w:tc>
        <w:tc>
          <w:tcPr>
            <w:tcW w:w="3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20175664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蒋文静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生命科学与健康学院</w:t>
            </w:r>
          </w:p>
        </w:tc>
        <w:tc>
          <w:tcPr>
            <w:tcW w:w="3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秸秆不同方式（直接和炭化）还田对东北黑土氮组分及微生物多样性影响的研究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20175793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李镕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37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生命科学与健康学院</w:t>
            </w:r>
          </w:p>
        </w:tc>
        <w:tc>
          <w:tcPr>
            <w:tcW w:w="3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20175812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李佳妮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生命科学与健康学院</w:t>
            </w:r>
          </w:p>
        </w:tc>
        <w:tc>
          <w:tcPr>
            <w:tcW w:w="35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新型比率荧光探针的制备与应用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20175758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白涵瑜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39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生命科学与健康学院</w:t>
            </w:r>
          </w:p>
        </w:tc>
        <w:tc>
          <w:tcPr>
            <w:tcW w:w="3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20175784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刘奕彤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计算机科学与工程学院</w:t>
            </w:r>
          </w:p>
        </w:tc>
        <w:tc>
          <w:tcPr>
            <w:tcW w:w="358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便携式助聋语言交流系统</w:t>
            </w:r>
            <w:bookmarkStart w:id="0" w:name="_GoBack"/>
            <w:bookmarkEnd w:id="0"/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20174518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孙世卓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计算机科学与工程学院</w:t>
            </w:r>
          </w:p>
        </w:tc>
        <w:tc>
          <w:tcPr>
            <w:tcW w:w="3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20174847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刘彦君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材料科学与工程学院</w:t>
            </w:r>
          </w:p>
        </w:tc>
        <w:tc>
          <w:tcPr>
            <w:tcW w:w="35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FeMnCoCr基高熵合金析出强化相特征、析出动力学及调控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20172807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刘靖达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材料科学与工程学院</w:t>
            </w:r>
          </w:p>
        </w:tc>
        <w:tc>
          <w:tcPr>
            <w:tcW w:w="3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20172878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关宇昕</w:t>
            </w:r>
          </w:p>
        </w:tc>
      </w:tr>
    </w:tbl>
    <w:p>
      <w:pPr>
        <w:spacing w:line="360" w:lineRule="auto"/>
        <w:ind w:firstLine="560" w:firstLineChars="200"/>
        <w:jc w:val="left"/>
        <w:rPr>
          <w:rFonts w:eastAsia="仿宋_GB2312"/>
          <w:color w:val="333333"/>
          <w:sz w:val="28"/>
          <w:szCs w:val="28"/>
        </w:rPr>
      </w:pPr>
      <w:r>
        <w:rPr>
          <w:rFonts w:hint="eastAsia" w:eastAsia="仿宋_GB2312"/>
          <w:color w:val="333333"/>
          <w:sz w:val="28"/>
          <w:szCs w:val="28"/>
          <w:highlight w:val="none"/>
        </w:rPr>
        <w:t>以上获得推荐免试攻读研究生综合考核资格的</w:t>
      </w:r>
      <w:r>
        <w:rPr>
          <w:rFonts w:hint="eastAsia" w:eastAsia="仿宋_GB2312"/>
          <w:color w:val="333333"/>
          <w:sz w:val="28"/>
          <w:szCs w:val="28"/>
          <w:highlight w:val="none"/>
          <w:lang w:val="en-US" w:eastAsia="zh-CN"/>
        </w:rPr>
        <w:t>43</w:t>
      </w:r>
      <w:r>
        <w:rPr>
          <w:rFonts w:hint="eastAsia" w:eastAsia="仿宋_GB2312"/>
          <w:color w:val="333333"/>
          <w:sz w:val="28"/>
          <w:szCs w:val="28"/>
          <w:highlight w:val="none"/>
        </w:rPr>
        <w:t>名同学，在符合学校有关文件规定下，方可攻读我校硕士研究生。</w:t>
      </w:r>
    </w:p>
    <w:sectPr>
      <w:footerReference r:id="rId3" w:type="default"/>
      <w:pgSz w:w="11906" w:h="16838"/>
      <w:pgMar w:top="794" w:right="1797" w:bottom="68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01"/>
    <w:rsid w:val="000126D7"/>
    <w:rsid w:val="00085858"/>
    <w:rsid w:val="001011AA"/>
    <w:rsid w:val="00110E8B"/>
    <w:rsid w:val="00113B1A"/>
    <w:rsid w:val="001172F0"/>
    <w:rsid w:val="00121122"/>
    <w:rsid w:val="001764E0"/>
    <w:rsid w:val="001928A7"/>
    <w:rsid w:val="001E31B3"/>
    <w:rsid w:val="00213A3B"/>
    <w:rsid w:val="00217F72"/>
    <w:rsid w:val="00221523"/>
    <w:rsid w:val="00223237"/>
    <w:rsid w:val="00260F60"/>
    <w:rsid w:val="00261AF8"/>
    <w:rsid w:val="0026699C"/>
    <w:rsid w:val="002D6879"/>
    <w:rsid w:val="00307BB8"/>
    <w:rsid w:val="00325CDA"/>
    <w:rsid w:val="003B53E1"/>
    <w:rsid w:val="003D1933"/>
    <w:rsid w:val="003E16CE"/>
    <w:rsid w:val="00431F2B"/>
    <w:rsid w:val="00447C29"/>
    <w:rsid w:val="004510BC"/>
    <w:rsid w:val="00484D78"/>
    <w:rsid w:val="0049082B"/>
    <w:rsid w:val="004B7D42"/>
    <w:rsid w:val="004C5788"/>
    <w:rsid w:val="004D26C4"/>
    <w:rsid w:val="004D7AB6"/>
    <w:rsid w:val="004E3829"/>
    <w:rsid w:val="004F2118"/>
    <w:rsid w:val="0051487C"/>
    <w:rsid w:val="00524CFD"/>
    <w:rsid w:val="00563D25"/>
    <w:rsid w:val="00577CDE"/>
    <w:rsid w:val="0058740D"/>
    <w:rsid w:val="005959DE"/>
    <w:rsid w:val="005D74B8"/>
    <w:rsid w:val="005F14A8"/>
    <w:rsid w:val="005F2903"/>
    <w:rsid w:val="006116EE"/>
    <w:rsid w:val="00684C45"/>
    <w:rsid w:val="006B47B8"/>
    <w:rsid w:val="006D6221"/>
    <w:rsid w:val="006E1D01"/>
    <w:rsid w:val="006F1FC0"/>
    <w:rsid w:val="006F7AF5"/>
    <w:rsid w:val="00712B0C"/>
    <w:rsid w:val="007168B7"/>
    <w:rsid w:val="00737341"/>
    <w:rsid w:val="007676C9"/>
    <w:rsid w:val="00770D4B"/>
    <w:rsid w:val="00802440"/>
    <w:rsid w:val="008246BC"/>
    <w:rsid w:val="00825F59"/>
    <w:rsid w:val="00894525"/>
    <w:rsid w:val="00894AC4"/>
    <w:rsid w:val="008E576B"/>
    <w:rsid w:val="008F6EA0"/>
    <w:rsid w:val="00933F71"/>
    <w:rsid w:val="00975DC4"/>
    <w:rsid w:val="00977565"/>
    <w:rsid w:val="00987772"/>
    <w:rsid w:val="00995FBB"/>
    <w:rsid w:val="009C6D11"/>
    <w:rsid w:val="009F7A44"/>
    <w:rsid w:val="00A67057"/>
    <w:rsid w:val="00A72254"/>
    <w:rsid w:val="00AB5C56"/>
    <w:rsid w:val="00AE4A46"/>
    <w:rsid w:val="00B05CE3"/>
    <w:rsid w:val="00B236C8"/>
    <w:rsid w:val="00B33058"/>
    <w:rsid w:val="00B8792D"/>
    <w:rsid w:val="00BB5980"/>
    <w:rsid w:val="00C061E9"/>
    <w:rsid w:val="00C647BF"/>
    <w:rsid w:val="00C664B1"/>
    <w:rsid w:val="00CA4ECD"/>
    <w:rsid w:val="00CD4204"/>
    <w:rsid w:val="00CD7D98"/>
    <w:rsid w:val="00CE3596"/>
    <w:rsid w:val="00CF36B1"/>
    <w:rsid w:val="00D06FA0"/>
    <w:rsid w:val="00D25189"/>
    <w:rsid w:val="00D35CD3"/>
    <w:rsid w:val="00D40299"/>
    <w:rsid w:val="00D62555"/>
    <w:rsid w:val="00D706A7"/>
    <w:rsid w:val="00D71A30"/>
    <w:rsid w:val="00D80A18"/>
    <w:rsid w:val="00DA7D48"/>
    <w:rsid w:val="00E44675"/>
    <w:rsid w:val="00E727BB"/>
    <w:rsid w:val="00E72EAE"/>
    <w:rsid w:val="00E77C0C"/>
    <w:rsid w:val="00E80AB8"/>
    <w:rsid w:val="00E84264"/>
    <w:rsid w:val="00E96A57"/>
    <w:rsid w:val="00EA0EE5"/>
    <w:rsid w:val="00EA125B"/>
    <w:rsid w:val="00EA2CAE"/>
    <w:rsid w:val="00EB7203"/>
    <w:rsid w:val="00ED0DA7"/>
    <w:rsid w:val="00EE3F26"/>
    <w:rsid w:val="00F62352"/>
    <w:rsid w:val="00F913EE"/>
    <w:rsid w:val="00F94DCF"/>
    <w:rsid w:val="00F95A87"/>
    <w:rsid w:val="00FC4AE0"/>
    <w:rsid w:val="00FC5F25"/>
    <w:rsid w:val="00FF7007"/>
    <w:rsid w:val="03C4741D"/>
    <w:rsid w:val="04F41C23"/>
    <w:rsid w:val="0F3C7701"/>
    <w:rsid w:val="11AF5E1F"/>
    <w:rsid w:val="23A73CB2"/>
    <w:rsid w:val="280D40B7"/>
    <w:rsid w:val="2B0D3C91"/>
    <w:rsid w:val="2B5136C7"/>
    <w:rsid w:val="34D31C95"/>
    <w:rsid w:val="38590E7B"/>
    <w:rsid w:val="3D2664D4"/>
    <w:rsid w:val="453A2A2C"/>
    <w:rsid w:val="514C69C9"/>
    <w:rsid w:val="55BD614A"/>
    <w:rsid w:val="55BE4B33"/>
    <w:rsid w:val="56996918"/>
    <w:rsid w:val="646631BA"/>
    <w:rsid w:val="66794443"/>
    <w:rsid w:val="71807488"/>
    <w:rsid w:val="772A1C0E"/>
    <w:rsid w:val="79A0115D"/>
    <w:rsid w:val="7BA624F0"/>
    <w:rsid w:val="7DEA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东北大学</Company>
  <Pages>3</Pages>
  <Words>306</Words>
  <Characters>1745</Characters>
  <Lines>14</Lines>
  <Paragraphs>4</Paragraphs>
  <TotalTime>4</TotalTime>
  <ScaleCrop>false</ScaleCrop>
  <LinksUpToDate>false</LinksUpToDate>
  <CharactersWithSpaces>2047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2017-06-21T02:05:00Z</dcterms:created>
  <dc:creator>王世远</dc:creator>
  <cp:lastModifiedBy>朱翠兰</cp:lastModifiedBy>
  <cp:lastPrinted>2020-07-13T02:17:00Z</cp:lastPrinted>
  <dcterms:modified xsi:type="dcterms:W3CDTF">2020-07-13T02:22:39Z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