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4E49" w:rsidRPr="006C5C87" w:rsidRDefault="00AB4E49" w:rsidP="006C5C87">
      <w:pPr>
        <w:pStyle w:val="a7"/>
        <w:ind w:firstLineChars="0" w:firstLine="0"/>
        <w:jc w:val="left"/>
        <w:rPr>
          <w:rFonts w:ascii="黑体" w:eastAsia="黑体" w:hAnsi="黑体"/>
        </w:rPr>
      </w:pPr>
      <w:r w:rsidRPr="006C5C87">
        <w:rPr>
          <w:rFonts w:ascii="黑体" w:eastAsia="黑体" w:hAnsi="黑体" w:hint="eastAsia"/>
        </w:rPr>
        <w:t>附件：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3397"/>
        <w:gridCol w:w="1990"/>
        <w:gridCol w:w="3402"/>
      </w:tblGrid>
      <w:tr w:rsidR="00AB4E49" w:rsidRPr="00F43457" w:rsidTr="00F655B0">
        <w:trPr>
          <w:trHeight w:val="300"/>
          <w:jc w:val="center"/>
        </w:trPr>
        <w:tc>
          <w:tcPr>
            <w:tcW w:w="8789" w:type="dxa"/>
            <w:gridSpan w:val="3"/>
            <w:shd w:val="clear" w:color="auto" w:fill="auto"/>
            <w:noWrap/>
            <w:vAlign w:val="center"/>
            <w:hideMark/>
          </w:tcPr>
          <w:p w:rsidR="00895EF8" w:rsidRDefault="00895EF8" w:rsidP="006C5C87">
            <w:pPr>
              <w:spacing w:line="56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  <w:p w:rsidR="00AB4E49" w:rsidRDefault="003D554A" w:rsidP="006C5C87">
            <w:pPr>
              <w:spacing w:line="56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2</w:t>
            </w:r>
            <w:r>
              <w:rPr>
                <w:rFonts w:ascii="方正小标宋简体" w:eastAsia="方正小标宋简体"/>
                <w:bCs/>
                <w:sz w:val="44"/>
                <w:szCs w:val="44"/>
              </w:rPr>
              <w:t>021</w:t>
            </w:r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年</w:t>
            </w:r>
            <w:r w:rsidR="00AB4E49" w:rsidRPr="006C5C87">
              <w:rPr>
                <w:rFonts w:ascii="方正小标宋简体" w:eastAsia="方正小标宋简体" w:hint="eastAsia"/>
                <w:bCs/>
                <w:sz w:val="44"/>
                <w:szCs w:val="44"/>
              </w:rPr>
              <w:t>课程</w:t>
            </w:r>
            <w:proofErr w:type="gramStart"/>
            <w:r w:rsidR="00AB4E49" w:rsidRPr="006C5C87">
              <w:rPr>
                <w:rFonts w:ascii="方正小标宋简体" w:eastAsia="方正小标宋简体" w:hint="eastAsia"/>
                <w:bCs/>
                <w:sz w:val="44"/>
                <w:szCs w:val="44"/>
              </w:rPr>
              <w:t>思政优秀</w:t>
            </w:r>
            <w:proofErr w:type="gramEnd"/>
            <w:r w:rsidR="00AB4E49" w:rsidRPr="006C5C87">
              <w:rPr>
                <w:rFonts w:ascii="方正小标宋简体" w:eastAsia="方正小标宋简体" w:hint="eastAsia"/>
                <w:bCs/>
                <w:sz w:val="44"/>
                <w:szCs w:val="44"/>
              </w:rPr>
              <w:t>课程名单</w:t>
            </w:r>
          </w:p>
          <w:p w:rsidR="006C5C87" w:rsidRDefault="006C5C87" w:rsidP="006C5C87">
            <w:pPr>
              <w:spacing w:line="56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  <w:p w:rsidR="006C5C87" w:rsidRPr="006C5C87" w:rsidRDefault="006C5C87" w:rsidP="006C5C87">
            <w:pPr>
              <w:spacing w:line="56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8789" w:type="dxa"/>
            <w:gridSpan w:val="3"/>
            <w:shd w:val="clear" w:color="auto" w:fill="auto"/>
            <w:noWrap/>
            <w:vAlign w:val="center"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6C5C87">
              <w:rPr>
                <w:rFonts w:ascii="黑体" w:eastAsia="黑体" w:hAnsi="黑体" w:hint="eastAsia"/>
                <w:bCs/>
                <w:sz w:val="32"/>
                <w:szCs w:val="32"/>
              </w:rPr>
              <w:t>特等奖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课程负责人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申报学院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bookmarkStart w:id="0" w:name="RANGE!A4"/>
            <w:r w:rsidRPr="00F43457">
              <w:rPr>
                <w:rFonts w:ascii="仿宋_GB2312" w:eastAsia="仿宋_GB2312" w:hint="eastAsia"/>
                <w:sz w:val="28"/>
                <w:szCs w:val="32"/>
              </w:rPr>
              <w:t>混凝土结构设计原理</w:t>
            </w:r>
            <w:bookmarkEnd w:id="0"/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康玉梅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资源与土木工程学院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电力系统分析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孙秋野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信息科学与工程学院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bookmarkStart w:id="1" w:name="RANGE!A6"/>
            <w:r w:rsidRPr="00F43457">
              <w:rPr>
                <w:rFonts w:ascii="仿宋_GB2312" w:eastAsia="仿宋_GB2312" w:hint="eastAsia"/>
                <w:sz w:val="28"/>
                <w:szCs w:val="32"/>
              </w:rPr>
              <w:t>数据科学思维与大数据智能分析技术</w:t>
            </w:r>
            <w:bookmarkEnd w:id="1"/>
          </w:p>
          <w:p w:rsidR="006C5C87" w:rsidRPr="00F43457" w:rsidRDefault="006C5C87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于亚新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计算机科学与工程学院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8789" w:type="dxa"/>
            <w:gridSpan w:val="3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C5C87">
              <w:rPr>
                <w:rFonts w:ascii="黑体" w:eastAsia="黑体" w:hAnsi="黑体" w:hint="eastAsia"/>
                <w:bCs/>
                <w:sz w:val="32"/>
                <w:szCs w:val="32"/>
              </w:rPr>
              <w:t>一等奖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课程负责人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申报学院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文化管理学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文法学院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心理学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陈红兵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马克思主义学院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32"/>
              </w:rPr>
            </w:pPr>
            <w:r w:rsidRPr="006C5C87">
              <w:rPr>
                <w:rFonts w:ascii="仿宋_GB2312" w:eastAsia="仿宋_GB2312" w:hint="eastAsia"/>
                <w:spacing w:val="-10"/>
                <w:sz w:val="28"/>
                <w:szCs w:val="32"/>
              </w:rPr>
              <w:t>思想政治教育前沿问题研究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赵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浚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马克思主义学院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跨文化交际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韩忠军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外国语学院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数值分析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邵新慧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理学院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生态经济与复垦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顾晓薇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资源与土木工程学院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法语讲中国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贺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翔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材料科学与工程学院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人生哲学方法论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孙伟、闻邦椿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机械工程与自动化学院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模式识别技术与应用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陈东岳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信息科学与工程学院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智能化网络与分布式计算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王兴伟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计算机科学与工程学院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电磁场与电磁波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付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冲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计算机科学与工程学院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软件项目管理与过程改进</w:t>
            </w:r>
          </w:p>
        </w:tc>
        <w:tc>
          <w:tcPr>
            <w:tcW w:w="1990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郭</w:t>
            </w:r>
            <w:proofErr w:type="gramEnd"/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军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软件学院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通信概论</w:t>
            </w:r>
          </w:p>
        </w:tc>
        <w:tc>
          <w:tcPr>
            <w:tcW w:w="1990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朱志良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软件学院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奥林匹克运动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孙玉宁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体育部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计算机网络（双语）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韩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秦皇岛分校</w:t>
            </w:r>
          </w:p>
        </w:tc>
      </w:tr>
      <w:tr w:rsidR="006C5C87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6C5C87" w:rsidRPr="00F43457" w:rsidRDefault="006C5C87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6C5C87" w:rsidRPr="00F43457" w:rsidRDefault="006C5C87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C5C87" w:rsidRPr="00F43457" w:rsidRDefault="006C5C87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8789" w:type="dxa"/>
            <w:gridSpan w:val="3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C5C87">
              <w:rPr>
                <w:rFonts w:ascii="黑体" w:eastAsia="黑体" w:hAnsi="黑体" w:hint="eastAsia"/>
                <w:bCs/>
                <w:sz w:val="32"/>
                <w:szCs w:val="32"/>
              </w:rPr>
              <w:t>二等奖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课程负责人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申报学院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中国政治思想史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颜德如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文法学院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话剧欣赏与实践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张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文法学院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法学概论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张振芝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马克思主义学院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金融学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健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工商管理学院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现代表征方法与技术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张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理学院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冶金工程概论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沈峰满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冶金学院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材料成形金属学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丁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桦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材料科学与工程学院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干式真空泵原理与技术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刘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坤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机械工程与自动化学院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计算机控制系统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关守平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信息科学与工程学院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32"/>
              </w:rPr>
            </w:pPr>
            <w:r w:rsidRPr="006C5C87">
              <w:rPr>
                <w:rFonts w:ascii="仿宋_GB2312" w:eastAsia="仿宋_GB2312" w:hint="eastAsia"/>
                <w:spacing w:val="-10"/>
                <w:sz w:val="28"/>
                <w:szCs w:val="32"/>
              </w:rPr>
              <w:t>微机远离及单片机应用技术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高宏亮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信息科学与工程学院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学术道德与论文写作</w:t>
            </w:r>
          </w:p>
        </w:tc>
        <w:tc>
          <w:tcPr>
            <w:tcW w:w="1990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任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涛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软件学院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医学信息学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赵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医学与生物信息工程学院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创新技能训练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刘佩勇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生命科学与健康学院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审计学</w:t>
            </w:r>
            <w:proofErr w:type="gramEnd"/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张彦惠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秦皇岛分校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职业发展与就业指导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刘云飞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学生指导服务中心</w:t>
            </w:r>
          </w:p>
        </w:tc>
      </w:tr>
      <w:tr w:rsidR="006C5C87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6C5C87" w:rsidRPr="00F43457" w:rsidRDefault="006C5C87" w:rsidP="00895EF8">
            <w:pPr>
              <w:spacing w:line="560" w:lineRule="exact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6C5C87" w:rsidRPr="00F43457" w:rsidRDefault="006C5C87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C5C87" w:rsidRPr="00F43457" w:rsidRDefault="006C5C87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C5C87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6C5C87" w:rsidRPr="00F43457" w:rsidRDefault="006C5C87" w:rsidP="00895EF8">
            <w:pPr>
              <w:spacing w:line="560" w:lineRule="exact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6C5C87" w:rsidRPr="00F43457" w:rsidRDefault="006C5C87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C5C87" w:rsidRPr="00F43457" w:rsidRDefault="006C5C87" w:rsidP="00895EF8">
            <w:pPr>
              <w:spacing w:line="560" w:lineRule="exact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8789" w:type="dxa"/>
            <w:gridSpan w:val="3"/>
            <w:shd w:val="clear" w:color="auto" w:fill="auto"/>
            <w:noWrap/>
            <w:vAlign w:val="center"/>
            <w:hideMark/>
          </w:tcPr>
          <w:p w:rsidR="00895EF8" w:rsidRDefault="00895EF8" w:rsidP="006C5C87">
            <w:pPr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</w:p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C5C87">
              <w:rPr>
                <w:rFonts w:ascii="黑体" w:eastAsia="黑体" w:hAnsi="黑体" w:hint="eastAsia"/>
                <w:bCs/>
                <w:sz w:val="32"/>
                <w:szCs w:val="32"/>
              </w:rPr>
              <w:t>三等奖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课程负责人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C5C87">
              <w:rPr>
                <w:rFonts w:ascii="仿宋_GB2312" w:eastAsia="仿宋_GB2312" w:hint="eastAsia"/>
                <w:b/>
                <w:sz w:val="32"/>
                <w:szCs w:val="32"/>
              </w:rPr>
              <w:t>申报学院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公共经济学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王作宝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文法学院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大学英语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欣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外国语学院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钢琴文献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邹琳琳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艺术学院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大学物理实验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旗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理学院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数学文化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韩志涛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理学院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6C5C8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28"/>
                <w:szCs w:val="32"/>
              </w:rPr>
            </w:pPr>
            <w:r w:rsidRPr="006C5C87">
              <w:rPr>
                <w:rFonts w:ascii="仿宋_GB2312" w:eastAsia="仿宋_GB2312" w:hint="eastAsia"/>
                <w:spacing w:val="-10"/>
                <w:sz w:val="28"/>
                <w:szCs w:val="32"/>
              </w:rPr>
              <w:t>地表水污染控制与生态修复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李英华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资源与土木工程学院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电子显微分析Ⅰ（</w:t>
            </w: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衍衬像</w:t>
            </w:r>
            <w:proofErr w:type="gramEnd"/>
            <w:r w:rsidRPr="00F43457">
              <w:rPr>
                <w:rFonts w:ascii="仿宋_GB2312" w:eastAsia="仿宋_GB2312" w:hint="eastAsia"/>
                <w:sz w:val="28"/>
                <w:szCs w:val="32"/>
              </w:rPr>
              <w:t>部分）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王明光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材料科学与工程学院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信号与线性系统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季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策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计算机科学与工程学院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嵌入式软件开发技术</w:t>
            </w:r>
          </w:p>
        </w:tc>
        <w:tc>
          <w:tcPr>
            <w:tcW w:w="1990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姜琳颖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软件学院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中国城市建设史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洋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江河建筑学院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人机交互与人机接口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斐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机器人科学与工程学院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运筹学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43457">
              <w:rPr>
                <w:rFonts w:ascii="仿宋_GB2312" w:eastAsia="仿宋_GB2312" w:hint="eastAsia"/>
                <w:sz w:val="28"/>
                <w:szCs w:val="32"/>
              </w:rPr>
              <w:t>王宪良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秦皇岛分校</w:t>
            </w:r>
          </w:p>
        </w:tc>
      </w:tr>
      <w:tr w:rsidR="00AB4E49" w:rsidRPr="00F43457" w:rsidTr="00F655B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行业应用技术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程</w:t>
            </w:r>
            <w:r w:rsidR="006C5C8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5C8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F43457">
              <w:rPr>
                <w:rFonts w:ascii="仿宋_GB2312" w:eastAsia="仿宋_GB2312" w:hint="eastAsia"/>
                <w:sz w:val="28"/>
                <w:szCs w:val="32"/>
              </w:rPr>
              <w:t>龙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B4E49" w:rsidRPr="00F43457" w:rsidRDefault="00AB4E49" w:rsidP="006C5C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43457">
              <w:rPr>
                <w:rFonts w:ascii="仿宋_GB2312" w:eastAsia="仿宋_GB2312" w:hint="eastAsia"/>
                <w:sz w:val="28"/>
                <w:szCs w:val="32"/>
              </w:rPr>
              <w:t>秦皇岛分校</w:t>
            </w:r>
          </w:p>
        </w:tc>
      </w:tr>
    </w:tbl>
    <w:p w:rsidR="00AE0CF7" w:rsidRDefault="00AE0CF7" w:rsidP="006C5C87">
      <w:pPr>
        <w:spacing w:line="560" w:lineRule="exact"/>
      </w:pPr>
    </w:p>
    <w:sectPr w:rsidR="00AE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1175" w:rsidRDefault="006F1175" w:rsidP="00AB4E49">
      <w:r>
        <w:separator/>
      </w:r>
    </w:p>
  </w:endnote>
  <w:endnote w:type="continuationSeparator" w:id="0">
    <w:p w:rsidR="006F1175" w:rsidRDefault="006F1175" w:rsidP="00AB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1175" w:rsidRDefault="006F1175" w:rsidP="00AB4E49">
      <w:r>
        <w:separator/>
      </w:r>
    </w:p>
  </w:footnote>
  <w:footnote w:type="continuationSeparator" w:id="0">
    <w:p w:rsidR="006F1175" w:rsidRDefault="006F1175" w:rsidP="00AB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85"/>
    <w:rsid w:val="000C53B8"/>
    <w:rsid w:val="003137C7"/>
    <w:rsid w:val="003B4485"/>
    <w:rsid w:val="003D554A"/>
    <w:rsid w:val="00614B3E"/>
    <w:rsid w:val="006C5C87"/>
    <w:rsid w:val="006F1175"/>
    <w:rsid w:val="00895EF8"/>
    <w:rsid w:val="008F18B8"/>
    <w:rsid w:val="00A93D1F"/>
    <w:rsid w:val="00AB4E49"/>
    <w:rsid w:val="00A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25C8C"/>
  <w15:chartTrackingRefBased/>
  <w15:docId w15:val="{DA3892D5-8984-4ACB-8E5F-743263EE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E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E49"/>
    <w:rPr>
      <w:sz w:val="18"/>
      <w:szCs w:val="18"/>
    </w:rPr>
  </w:style>
  <w:style w:type="paragraph" w:customStyle="1" w:styleId="a7">
    <w:name w:val="公文正文"/>
    <w:basedOn w:val="a"/>
    <w:link w:val="a8"/>
    <w:qFormat/>
    <w:rsid w:val="00AB4E49"/>
    <w:pPr>
      <w:spacing w:line="560" w:lineRule="exact"/>
      <w:ind w:firstLineChars="200" w:firstLine="200"/>
    </w:pPr>
    <w:rPr>
      <w:rFonts w:ascii="仿宋_GB2312" w:eastAsia="仿宋_GB2312" w:hAnsi="宋体"/>
      <w:sz w:val="32"/>
      <w:szCs w:val="32"/>
    </w:rPr>
  </w:style>
  <w:style w:type="character" w:customStyle="1" w:styleId="a8">
    <w:name w:val="公文正文 字符"/>
    <w:basedOn w:val="a0"/>
    <w:link w:val="a7"/>
    <w:rsid w:val="00AB4E49"/>
    <w:rPr>
      <w:rFonts w:ascii="仿宋_GB2312" w:eastAsia="仿宋_GB2312" w:hAnsi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BA3C-2E16-4999-BF3E-94D6F0CD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554</Characters>
  <Application>Microsoft Office Word</Application>
  <DocSecurity>0</DocSecurity>
  <Lines>138</Lines>
  <Paragraphs>184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杨</dc:creator>
  <cp:keywords/>
  <dc:description/>
  <cp:lastModifiedBy>姜 杨</cp:lastModifiedBy>
  <cp:revision>1</cp:revision>
  <dcterms:created xsi:type="dcterms:W3CDTF">2021-04-02T08:17:00Z</dcterms:created>
  <dcterms:modified xsi:type="dcterms:W3CDTF">2021-04-02T08:17:00Z</dcterms:modified>
</cp:coreProperties>
</file>