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79CA" w:rsidRPr="00D53EFB" w:rsidRDefault="006379CA" w:rsidP="006379CA">
      <w:pPr>
        <w:jc w:val="left"/>
        <w:rPr>
          <w:rFonts w:ascii="黑体" w:eastAsia="黑体" w:hAnsi="黑体"/>
          <w:sz w:val="28"/>
          <w:szCs w:val="28"/>
        </w:rPr>
      </w:pPr>
      <w:r w:rsidRPr="00D53EFB">
        <w:rPr>
          <w:rFonts w:ascii="黑体" w:eastAsia="黑体" w:hAnsi="黑体" w:hint="eastAsia"/>
          <w:sz w:val="28"/>
          <w:szCs w:val="28"/>
        </w:rPr>
        <w:t>附件</w:t>
      </w:r>
      <w:r w:rsidR="007152C5" w:rsidRPr="00D53EFB">
        <w:rPr>
          <w:rFonts w:ascii="黑体" w:eastAsia="黑体" w:hAnsi="黑体"/>
          <w:sz w:val="28"/>
          <w:szCs w:val="28"/>
        </w:rPr>
        <w:t>3</w:t>
      </w:r>
      <w:r w:rsidRPr="00D53EFB">
        <w:rPr>
          <w:rFonts w:ascii="黑体" w:eastAsia="黑体" w:hAnsi="黑体" w:hint="eastAsia"/>
          <w:sz w:val="28"/>
          <w:szCs w:val="28"/>
        </w:rPr>
        <w:t>：</w:t>
      </w:r>
    </w:p>
    <w:p w:rsidR="00193218" w:rsidRPr="00D53EFB" w:rsidRDefault="002B4585">
      <w:pPr>
        <w:jc w:val="center"/>
        <w:rPr>
          <w:rFonts w:ascii="方正小标宋简体" w:eastAsia="方正小标宋简体"/>
          <w:sz w:val="36"/>
          <w:szCs w:val="36"/>
        </w:rPr>
      </w:pPr>
      <w:r w:rsidRPr="00D53EFB">
        <w:rPr>
          <w:rFonts w:ascii="方正小标宋简体" w:eastAsia="方正小标宋简体" w:hint="eastAsia"/>
          <w:sz w:val="36"/>
          <w:szCs w:val="36"/>
        </w:rPr>
        <w:t>东北大学2020年</w:t>
      </w:r>
      <w:r w:rsidR="00065831" w:rsidRPr="00D53EFB">
        <w:rPr>
          <w:rFonts w:ascii="方正小标宋简体" w:eastAsia="方正小标宋简体" w:hint="eastAsia"/>
          <w:sz w:val="36"/>
          <w:szCs w:val="36"/>
        </w:rPr>
        <w:t>党风廉政建设责任分解清单</w:t>
      </w:r>
      <w:r w:rsidR="000E6913" w:rsidRPr="00D53EFB">
        <w:rPr>
          <w:rFonts w:ascii="方正小标宋简体" w:eastAsia="方正小标宋简体" w:hint="eastAsia"/>
          <w:sz w:val="36"/>
          <w:szCs w:val="36"/>
        </w:rPr>
        <w:t>（机关部处、直属部门）</w:t>
      </w:r>
    </w:p>
    <w:tbl>
      <w:tblPr>
        <w:tblStyle w:val="a7"/>
        <w:tblW w:w="14567" w:type="dxa"/>
        <w:tblInd w:w="108" w:type="dxa"/>
        <w:tblLayout w:type="fixed"/>
        <w:tblLook w:val="04A0" w:firstRow="1" w:lastRow="0" w:firstColumn="1" w:lastColumn="0" w:noHBand="0" w:noVBand="1"/>
      </w:tblPr>
      <w:tblGrid>
        <w:gridCol w:w="2235"/>
        <w:gridCol w:w="12332"/>
      </w:tblGrid>
      <w:tr w:rsidR="00193218" w:rsidRPr="000F0CB5" w:rsidTr="006379CA">
        <w:trPr>
          <w:trHeight w:val="870"/>
          <w:tblHeader/>
        </w:trPr>
        <w:tc>
          <w:tcPr>
            <w:tcW w:w="2235" w:type="dxa"/>
            <w:vAlign w:val="center"/>
          </w:tcPr>
          <w:p w:rsidR="00193218" w:rsidRPr="000F0CB5" w:rsidRDefault="00065831">
            <w:pPr>
              <w:spacing w:line="420" w:lineRule="exact"/>
              <w:jc w:val="center"/>
              <w:rPr>
                <w:rFonts w:ascii="黑体" w:eastAsia="黑体" w:hAnsi="黑体"/>
                <w:b/>
                <w:bCs/>
                <w:sz w:val="30"/>
                <w:szCs w:val="30"/>
              </w:rPr>
            </w:pPr>
            <w:r w:rsidRPr="000F0CB5">
              <w:rPr>
                <w:rFonts w:ascii="黑体" w:eastAsia="黑体" w:hAnsi="黑体" w:hint="eastAsia"/>
                <w:b/>
                <w:bCs/>
                <w:sz w:val="30"/>
                <w:szCs w:val="30"/>
              </w:rPr>
              <w:t>主要方面</w:t>
            </w:r>
          </w:p>
        </w:tc>
        <w:tc>
          <w:tcPr>
            <w:tcW w:w="12332" w:type="dxa"/>
            <w:vAlign w:val="center"/>
          </w:tcPr>
          <w:p w:rsidR="00193218" w:rsidRPr="000F0CB5" w:rsidRDefault="00065831">
            <w:pPr>
              <w:spacing w:line="420" w:lineRule="exact"/>
              <w:jc w:val="center"/>
              <w:rPr>
                <w:rFonts w:ascii="黑体" w:eastAsia="黑体" w:hAnsi="黑体"/>
                <w:b/>
                <w:bCs/>
                <w:sz w:val="28"/>
                <w:szCs w:val="28"/>
              </w:rPr>
            </w:pPr>
            <w:r w:rsidRPr="000F0CB5">
              <w:rPr>
                <w:rFonts w:ascii="黑体" w:eastAsia="黑体" w:hAnsi="黑体" w:hint="eastAsia"/>
                <w:b/>
                <w:bCs/>
                <w:sz w:val="28"/>
                <w:szCs w:val="28"/>
              </w:rPr>
              <w:t>具体内容</w:t>
            </w:r>
          </w:p>
        </w:tc>
      </w:tr>
      <w:tr w:rsidR="00FD42EB" w:rsidTr="006379CA">
        <w:trPr>
          <w:trHeight w:hRule="exact" w:val="992"/>
        </w:trPr>
        <w:tc>
          <w:tcPr>
            <w:tcW w:w="2235" w:type="dxa"/>
            <w:vMerge w:val="restart"/>
            <w:vAlign w:val="center"/>
          </w:tcPr>
          <w:p w:rsidR="00FD42EB" w:rsidRDefault="00FD42EB" w:rsidP="00FD42EB">
            <w:pPr>
              <w:spacing w:line="420" w:lineRule="exact"/>
              <w:jc w:val="center"/>
              <w:rPr>
                <w:rFonts w:ascii="方正楷体_GBK" w:eastAsia="方正楷体_GBK"/>
                <w:b/>
                <w:bCs/>
                <w:sz w:val="30"/>
                <w:szCs w:val="30"/>
              </w:rPr>
            </w:pPr>
            <w:r w:rsidRPr="000F0CB5">
              <w:rPr>
                <w:rFonts w:ascii="楷体" w:eastAsia="楷体" w:hAnsi="楷体" w:hint="eastAsia"/>
                <w:b/>
                <w:bCs/>
                <w:sz w:val="32"/>
                <w:szCs w:val="32"/>
              </w:rPr>
              <w:t>履行政治责任</w:t>
            </w:r>
          </w:p>
        </w:tc>
        <w:tc>
          <w:tcPr>
            <w:tcW w:w="12332" w:type="dxa"/>
            <w:vAlign w:val="center"/>
          </w:tcPr>
          <w:p w:rsidR="00FD42EB" w:rsidRPr="000F0CB5" w:rsidRDefault="00FD42EB">
            <w:pPr>
              <w:spacing w:line="420" w:lineRule="exact"/>
              <w:rPr>
                <w:rFonts w:ascii="仿宋_GB2312" w:eastAsia="仿宋_GB2312"/>
                <w:sz w:val="28"/>
                <w:szCs w:val="28"/>
              </w:rPr>
            </w:pPr>
            <w:r w:rsidRPr="000F0CB5">
              <w:rPr>
                <w:rFonts w:ascii="仿宋_GB2312" w:eastAsia="仿宋_GB2312" w:hint="eastAsia"/>
                <w:sz w:val="28"/>
                <w:szCs w:val="28"/>
              </w:rPr>
              <w:t>1.自觉在思想上政治上行动上同以习近平同志为核心的党中央保持高度一致，把高质量推进</w:t>
            </w:r>
            <w:r w:rsidR="005C7E86" w:rsidRPr="000F0CB5">
              <w:rPr>
                <w:rFonts w:ascii="仿宋_GB2312" w:eastAsia="仿宋_GB2312" w:hint="eastAsia"/>
                <w:sz w:val="28"/>
                <w:szCs w:val="28"/>
              </w:rPr>
              <w:t>中心</w:t>
            </w:r>
            <w:r w:rsidRPr="000F0CB5">
              <w:rPr>
                <w:rFonts w:ascii="仿宋_GB2312" w:eastAsia="仿宋_GB2312" w:hint="eastAsia"/>
                <w:sz w:val="28"/>
                <w:szCs w:val="28"/>
              </w:rPr>
              <w:t>工作作为践行“两个维护”的自觉行动，确保学校党委各项决策部署落细落实。</w:t>
            </w:r>
          </w:p>
        </w:tc>
      </w:tr>
      <w:tr w:rsidR="00FD42EB" w:rsidTr="006379CA">
        <w:trPr>
          <w:trHeight w:hRule="exact" w:val="992"/>
        </w:trPr>
        <w:tc>
          <w:tcPr>
            <w:tcW w:w="2235" w:type="dxa"/>
            <w:vMerge/>
            <w:vAlign w:val="center"/>
          </w:tcPr>
          <w:p w:rsidR="00FD42EB" w:rsidRDefault="00FD42EB">
            <w:pPr>
              <w:spacing w:line="420" w:lineRule="exact"/>
              <w:jc w:val="center"/>
              <w:rPr>
                <w:rFonts w:ascii="方正楷体_GBK" w:eastAsia="方正楷体_GBK"/>
                <w:b/>
                <w:bCs/>
                <w:sz w:val="30"/>
                <w:szCs w:val="30"/>
              </w:rPr>
            </w:pPr>
          </w:p>
        </w:tc>
        <w:tc>
          <w:tcPr>
            <w:tcW w:w="12332" w:type="dxa"/>
            <w:vAlign w:val="center"/>
          </w:tcPr>
          <w:p w:rsidR="00FD42EB" w:rsidRPr="000F0CB5" w:rsidRDefault="00FD42EB">
            <w:pPr>
              <w:spacing w:line="420" w:lineRule="exact"/>
              <w:rPr>
                <w:rFonts w:ascii="仿宋_GB2312" w:eastAsia="仿宋_GB2312"/>
                <w:sz w:val="28"/>
                <w:szCs w:val="28"/>
              </w:rPr>
            </w:pPr>
            <w:r w:rsidRPr="000F0CB5">
              <w:rPr>
                <w:rFonts w:ascii="仿宋_GB2312" w:eastAsia="仿宋_GB2312" w:hint="eastAsia"/>
                <w:sz w:val="28"/>
                <w:szCs w:val="28"/>
              </w:rPr>
              <w:t>2.加强思想政治引领，发挥好部门工作会议、“三会一课”等渠道，认真传达学习、贯彻落实上级有关精神，持之以恒学懂弄通做实习近平新时代中国特色社会主义思想，不断巩固深化主题教育成果。</w:t>
            </w:r>
          </w:p>
        </w:tc>
      </w:tr>
      <w:tr w:rsidR="00FD42EB">
        <w:trPr>
          <w:trHeight w:val="1445"/>
        </w:trPr>
        <w:tc>
          <w:tcPr>
            <w:tcW w:w="2235" w:type="dxa"/>
            <w:vMerge/>
            <w:vAlign w:val="center"/>
          </w:tcPr>
          <w:p w:rsidR="00FD42EB" w:rsidRDefault="00FD42EB">
            <w:pPr>
              <w:spacing w:line="420" w:lineRule="exact"/>
              <w:jc w:val="center"/>
              <w:rPr>
                <w:rFonts w:ascii="方正楷体_GBK" w:eastAsia="方正楷体_GBK"/>
                <w:b/>
                <w:bCs/>
                <w:sz w:val="30"/>
                <w:szCs w:val="30"/>
              </w:rPr>
            </w:pPr>
          </w:p>
        </w:tc>
        <w:tc>
          <w:tcPr>
            <w:tcW w:w="12332" w:type="dxa"/>
            <w:vAlign w:val="center"/>
          </w:tcPr>
          <w:p w:rsidR="00FD42EB" w:rsidRPr="000F0CB5" w:rsidRDefault="00FD42EB">
            <w:pPr>
              <w:spacing w:line="420" w:lineRule="exact"/>
              <w:rPr>
                <w:rFonts w:ascii="仿宋_GB2312" w:eastAsia="仿宋_GB2312"/>
                <w:sz w:val="28"/>
                <w:szCs w:val="28"/>
              </w:rPr>
            </w:pPr>
            <w:r w:rsidRPr="000F0CB5">
              <w:rPr>
                <w:rFonts w:ascii="仿宋_GB2312" w:eastAsia="仿宋_GB2312" w:hint="eastAsia"/>
                <w:sz w:val="28"/>
                <w:szCs w:val="28"/>
              </w:rPr>
              <w:t>3.推进治理体系和治理能力现代化，把党的政治建设融入重要制度和决策的制定和落实全过程，做到党的政治建设与中心工作紧密结合、相互促进，以政治上的加强推动全面从严治党向纵深发展，引领带动党的建设质量全面提高、促进管理服务水平提升。</w:t>
            </w:r>
          </w:p>
        </w:tc>
      </w:tr>
      <w:tr w:rsidR="00FD42EB" w:rsidTr="006379CA">
        <w:trPr>
          <w:trHeight w:hRule="exact" w:val="992"/>
        </w:trPr>
        <w:tc>
          <w:tcPr>
            <w:tcW w:w="2235" w:type="dxa"/>
            <w:vMerge/>
            <w:vAlign w:val="center"/>
          </w:tcPr>
          <w:p w:rsidR="00FD42EB" w:rsidRDefault="00FD42EB">
            <w:pPr>
              <w:spacing w:line="420" w:lineRule="exact"/>
              <w:jc w:val="center"/>
              <w:rPr>
                <w:rFonts w:ascii="方正楷体_GBK" w:eastAsia="方正楷体_GBK"/>
                <w:b/>
                <w:bCs/>
                <w:sz w:val="30"/>
                <w:szCs w:val="30"/>
              </w:rPr>
            </w:pPr>
          </w:p>
        </w:tc>
        <w:tc>
          <w:tcPr>
            <w:tcW w:w="12332" w:type="dxa"/>
            <w:vAlign w:val="center"/>
          </w:tcPr>
          <w:p w:rsidR="00FD42EB" w:rsidRPr="000F0CB5" w:rsidRDefault="00FD42EB">
            <w:pPr>
              <w:spacing w:line="420" w:lineRule="exact"/>
              <w:rPr>
                <w:rFonts w:ascii="仿宋_GB2312" w:eastAsia="仿宋_GB2312"/>
                <w:sz w:val="28"/>
                <w:szCs w:val="28"/>
              </w:rPr>
            </w:pPr>
            <w:r w:rsidRPr="000F0CB5">
              <w:rPr>
                <w:rFonts w:ascii="仿宋_GB2312" w:eastAsia="仿宋_GB2312" w:hint="eastAsia"/>
                <w:sz w:val="28"/>
                <w:szCs w:val="28"/>
              </w:rPr>
              <w:t>4.严格执行请示报告程序，属于职责范围但事关重大、敏感的问题等必须及时请示报告，确保与上级精神和学校要求步调一致。</w:t>
            </w:r>
          </w:p>
        </w:tc>
      </w:tr>
      <w:tr w:rsidR="00FD42EB" w:rsidTr="006379CA">
        <w:trPr>
          <w:trHeight w:hRule="exact" w:val="992"/>
        </w:trPr>
        <w:tc>
          <w:tcPr>
            <w:tcW w:w="2235" w:type="dxa"/>
            <w:vMerge/>
            <w:vAlign w:val="center"/>
          </w:tcPr>
          <w:p w:rsidR="00FD42EB" w:rsidRDefault="00FD42EB">
            <w:pPr>
              <w:spacing w:line="420" w:lineRule="exact"/>
              <w:jc w:val="center"/>
              <w:rPr>
                <w:rFonts w:ascii="方正楷体_GBK" w:eastAsia="方正楷体_GBK"/>
                <w:b/>
                <w:bCs/>
                <w:sz w:val="30"/>
                <w:szCs w:val="30"/>
              </w:rPr>
            </w:pPr>
          </w:p>
        </w:tc>
        <w:tc>
          <w:tcPr>
            <w:tcW w:w="12332" w:type="dxa"/>
            <w:vAlign w:val="center"/>
          </w:tcPr>
          <w:p w:rsidR="00FD42EB" w:rsidRPr="000F0CB5" w:rsidRDefault="00FD42EB">
            <w:pPr>
              <w:spacing w:line="420" w:lineRule="exact"/>
              <w:rPr>
                <w:rFonts w:ascii="仿宋_GB2312" w:eastAsia="仿宋_GB2312"/>
                <w:sz w:val="28"/>
                <w:szCs w:val="28"/>
              </w:rPr>
            </w:pPr>
            <w:r w:rsidRPr="000F0CB5">
              <w:rPr>
                <w:rFonts w:ascii="仿宋_GB2312" w:eastAsia="仿宋_GB2312" w:hint="eastAsia"/>
                <w:sz w:val="28"/>
                <w:szCs w:val="28"/>
              </w:rPr>
              <w:t>5.认真履行意识形态工作责任制，对意识形态领域各种错误思潮、模糊认识、不良现象，保持高度警惕、做好应急预案、建立处置机制。</w:t>
            </w:r>
          </w:p>
        </w:tc>
      </w:tr>
      <w:tr w:rsidR="00FD42EB" w:rsidTr="006379CA">
        <w:trPr>
          <w:trHeight w:hRule="exact" w:val="992"/>
        </w:trPr>
        <w:tc>
          <w:tcPr>
            <w:tcW w:w="2235" w:type="dxa"/>
            <w:vMerge/>
            <w:vAlign w:val="center"/>
          </w:tcPr>
          <w:p w:rsidR="00FD42EB" w:rsidRDefault="00FD42EB">
            <w:pPr>
              <w:spacing w:line="420" w:lineRule="exact"/>
              <w:jc w:val="center"/>
              <w:rPr>
                <w:rFonts w:ascii="方正楷体_GBK" w:eastAsia="方正楷体_GBK"/>
                <w:b/>
                <w:bCs/>
                <w:sz w:val="30"/>
                <w:szCs w:val="30"/>
              </w:rPr>
            </w:pPr>
          </w:p>
        </w:tc>
        <w:tc>
          <w:tcPr>
            <w:tcW w:w="12332" w:type="dxa"/>
            <w:vAlign w:val="center"/>
          </w:tcPr>
          <w:p w:rsidR="00FD42EB" w:rsidRPr="000F0CB5" w:rsidRDefault="00FD42EB">
            <w:pPr>
              <w:spacing w:line="420" w:lineRule="exact"/>
              <w:rPr>
                <w:rFonts w:ascii="仿宋_GB2312" w:eastAsia="仿宋_GB2312"/>
                <w:sz w:val="28"/>
                <w:szCs w:val="28"/>
              </w:rPr>
            </w:pPr>
            <w:r w:rsidRPr="000F0CB5">
              <w:rPr>
                <w:rFonts w:ascii="仿宋_GB2312" w:eastAsia="仿宋_GB2312" w:hint="eastAsia"/>
                <w:sz w:val="28"/>
                <w:szCs w:val="28"/>
              </w:rPr>
              <w:t>6.严肃开展党内政治生活，积极运用互联网等新兴技术，创新党组织活动内容方式，克服照搬照套的倾向。认真落实谈心谈话、民主评议党员和主题党日等制度。</w:t>
            </w:r>
          </w:p>
        </w:tc>
      </w:tr>
      <w:tr w:rsidR="00FD42EB" w:rsidTr="006379CA">
        <w:trPr>
          <w:trHeight w:hRule="exact" w:val="992"/>
        </w:trPr>
        <w:tc>
          <w:tcPr>
            <w:tcW w:w="2235" w:type="dxa"/>
            <w:vMerge/>
            <w:vAlign w:val="center"/>
          </w:tcPr>
          <w:p w:rsidR="00FD42EB" w:rsidRDefault="00FD42EB">
            <w:pPr>
              <w:spacing w:line="420" w:lineRule="exact"/>
              <w:jc w:val="center"/>
              <w:rPr>
                <w:rFonts w:ascii="方正楷体_GBK" w:eastAsia="方正楷体_GBK"/>
                <w:b/>
                <w:bCs/>
                <w:sz w:val="30"/>
                <w:szCs w:val="30"/>
              </w:rPr>
            </w:pPr>
          </w:p>
        </w:tc>
        <w:tc>
          <w:tcPr>
            <w:tcW w:w="12332" w:type="dxa"/>
            <w:vAlign w:val="center"/>
          </w:tcPr>
          <w:p w:rsidR="00FD42EB" w:rsidRPr="000F0CB5" w:rsidRDefault="00FD42EB">
            <w:pPr>
              <w:spacing w:line="420" w:lineRule="exact"/>
              <w:rPr>
                <w:rFonts w:ascii="仿宋_GB2312" w:eastAsia="仿宋_GB2312"/>
                <w:sz w:val="28"/>
                <w:szCs w:val="28"/>
              </w:rPr>
            </w:pPr>
            <w:r w:rsidRPr="000F0CB5">
              <w:rPr>
                <w:rFonts w:ascii="仿宋_GB2312" w:eastAsia="仿宋_GB2312" w:hint="eastAsia"/>
                <w:sz w:val="28"/>
                <w:szCs w:val="28"/>
              </w:rPr>
              <w:t>7.严明党的政治纪律和政治规矩，</w:t>
            </w:r>
            <w:r w:rsidR="006E2572" w:rsidRPr="000F0CB5">
              <w:rPr>
                <w:rFonts w:ascii="仿宋_GB2312" w:eastAsia="仿宋_GB2312" w:hint="eastAsia"/>
                <w:sz w:val="28"/>
                <w:szCs w:val="28"/>
              </w:rPr>
              <w:t>严格执行《东北大学党员干部遵守党的政治纪律的规定》，</w:t>
            </w:r>
            <w:r w:rsidRPr="000F0CB5">
              <w:rPr>
                <w:rFonts w:ascii="仿宋_GB2312" w:eastAsia="仿宋_GB2312" w:hint="eastAsia"/>
                <w:sz w:val="28"/>
                <w:szCs w:val="28"/>
              </w:rPr>
              <w:t>通过严明政治纪律和政治规矩带动党的其他纪律严起来。</w:t>
            </w:r>
          </w:p>
        </w:tc>
      </w:tr>
      <w:tr w:rsidR="00FD42EB" w:rsidTr="006379CA">
        <w:trPr>
          <w:trHeight w:val="1048"/>
        </w:trPr>
        <w:tc>
          <w:tcPr>
            <w:tcW w:w="2235" w:type="dxa"/>
            <w:vMerge w:val="restart"/>
            <w:vAlign w:val="center"/>
          </w:tcPr>
          <w:p w:rsidR="00FD42EB" w:rsidRDefault="00FD42EB">
            <w:pPr>
              <w:spacing w:line="420" w:lineRule="exact"/>
              <w:jc w:val="center"/>
              <w:rPr>
                <w:rFonts w:ascii="方正楷体_GBK" w:eastAsia="方正楷体_GBK"/>
                <w:b/>
                <w:bCs/>
                <w:sz w:val="30"/>
                <w:szCs w:val="30"/>
              </w:rPr>
            </w:pPr>
            <w:r w:rsidRPr="000F0CB5">
              <w:rPr>
                <w:rFonts w:ascii="楷体" w:eastAsia="楷体" w:hAnsi="楷体" w:hint="eastAsia"/>
                <w:b/>
                <w:bCs/>
                <w:sz w:val="32"/>
                <w:szCs w:val="32"/>
              </w:rPr>
              <w:t>履行政治责任</w:t>
            </w:r>
          </w:p>
        </w:tc>
        <w:tc>
          <w:tcPr>
            <w:tcW w:w="12332" w:type="dxa"/>
            <w:vAlign w:val="center"/>
          </w:tcPr>
          <w:p w:rsidR="00FD42EB" w:rsidRPr="000F0CB5" w:rsidRDefault="00FD42EB">
            <w:pPr>
              <w:spacing w:line="420" w:lineRule="exact"/>
              <w:rPr>
                <w:rFonts w:ascii="仿宋_GB2312" w:eastAsia="仿宋_GB2312"/>
                <w:sz w:val="28"/>
                <w:szCs w:val="28"/>
              </w:rPr>
            </w:pPr>
            <w:r w:rsidRPr="000F0CB5">
              <w:rPr>
                <w:rFonts w:ascii="仿宋_GB2312" w:eastAsia="仿宋_GB2312" w:hint="eastAsia"/>
                <w:sz w:val="28"/>
                <w:szCs w:val="28"/>
              </w:rPr>
              <w:t>8.严格执行领导干部插手干预重大事项记录制度，</w:t>
            </w:r>
            <w:r w:rsidR="006379CA" w:rsidRPr="000F0CB5">
              <w:rPr>
                <w:rFonts w:ascii="仿宋_GB2312" w:eastAsia="仿宋_GB2312" w:hint="eastAsia"/>
                <w:sz w:val="28"/>
                <w:szCs w:val="28"/>
              </w:rPr>
              <w:t>强化自律和他律，促进权</w:t>
            </w:r>
            <w:r w:rsidR="005521E5" w:rsidRPr="000F0CB5">
              <w:rPr>
                <w:rFonts w:ascii="仿宋_GB2312" w:eastAsia="仿宋_GB2312" w:hint="eastAsia"/>
                <w:sz w:val="28"/>
                <w:szCs w:val="28"/>
              </w:rPr>
              <w:t>力</w:t>
            </w:r>
            <w:r w:rsidR="006379CA" w:rsidRPr="000F0CB5">
              <w:rPr>
                <w:rFonts w:ascii="仿宋_GB2312" w:eastAsia="仿宋_GB2312" w:hint="eastAsia"/>
                <w:sz w:val="28"/>
                <w:szCs w:val="28"/>
              </w:rPr>
              <w:t>行使公开透明，</w:t>
            </w:r>
            <w:r w:rsidRPr="000F0CB5">
              <w:rPr>
                <w:rFonts w:ascii="仿宋_GB2312" w:eastAsia="仿宋_GB2312" w:hint="eastAsia"/>
                <w:sz w:val="28"/>
                <w:szCs w:val="28"/>
              </w:rPr>
              <w:t>维护好校园政治生态。</w:t>
            </w:r>
          </w:p>
        </w:tc>
      </w:tr>
      <w:tr w:rsidR="00DB7E18" w:rsidTr="00643A96">
        <w:trPr>
          <w:trHeight w:val="975"/>
        </w:trPr>
        <w:tc>
          <w:tcPr>
            <w:tcW w:w="2235" w:type="dxa"/>
            <w:vMerge/>
            <w:vAlign w:val="center"/>
          </w:tcPr>
          <w:p w:rsidR="00DB7E18" w:rsidRDefault="00DB7E18">
            <w:pPr>
              <w:spacing w:line="420" w:lineRule="exact"/>
              <w:jc w:val="center"/>
              <w:rPr>
                <w:rFonts w:ascii="方正楷体_GBK" w:eastAsia="方正楷体_GBK"/>
                <w:b/>
                <w:bCs/>
                <w:sz w:val="30"/>
                <w:szCs w:val="30"/>
              </w:rPr>
            </w:pPr>
          </w:p>
        </w:tc>
        <w:tc>
          <w:tcPr>
            <w:tcW w:w="12332" w:type="dxa"/>
            <w:vAlign w:val="center"/>
          </w:tcPr>
          <w:p w:rsidR="00DB7E18" w:rsidRPr="000F0CB5" w:rsidRDefault="00DB7E18">
            <w:pPr>
              <w:spacing w:line="420" w:lineRule="exact"/>
              <w:rPr>
                <w:rFonts w:ascii="仿宋_GB2312" w:eastAsia="仿宋_GB2312"/>
                <w:sz w:val="28"/>
                <w:szCs w:val="28"/>
              </w:rPr>
            </w:pPr>
            <w:r w:rsidRPr="000F0CB5">
              <w:rPr>
                <w:rFonts w:ascii="仿宋_GB2312" w:eastAsia="仿宋_GB2312" w:hint="eastAsia"/>
                <w:sz w:val="28"/>
                <w:szCs w:val="28"/>
              </w:rPr>
              <w:t>9.统筹做好新冠肺炎疫情防控和管理服务工作，确保两手抓、两不误，维护好校园政治安全和稳定。把弘扬抗疫精神作为今后一段时间部门党建和思想政治工作的重要内容。</w:t>
            </w:r>
          </w:p>
        </w:tc>
      </w:tr>
      <w:tr w:rsidR="00FD42EB" w:rsidTr="003B45C9">
        <w:trPr>
          <w:trHeight w:hRule="exact" w:val="1077"/>
        </w:trPr>
        <w:tc>
          <w:tcPr>
            <w:tcW w:w="2235" w:type="dxa"/>
            <w:vMerge/>
            <w:vAlign w:val="center"/>
          </w:tcPr>
          <w:p w:rsidR="00FD42EB" w:rsidRDefault="00FD42EB">
            <w:pPr>
              <w:spacing w:line="420" w:lineRule="exact"/>
              <w:jc w:val="center"/>
              <w:rPr>
                <w:rFonts w:ascii="方正楷体_GBK" w:eastAsia="方正楷体_GBK"/>
                <w:b/>
                <w:bCs/>
                <w:sz w:val="30"/>
                <w:szCs w:val="30"/>
              </w:rPr>
            </w:pPr>
          </w:p>
        </w:tc>
        <w:tc>
          <w:tcPr>
            <w:tcW w:w="12332" w:type="dxa"/>
            <w:vAlign w:val="center"/>
          </w:tcPr>
          <w:p w:rsidR="00FD42EB" w:rsidRPr="000F0CB5" w:rsidRDefault="00DB7E18">
            <w:pPr>
              <w:spacing w:line="420" w:lineRule="exact"/>
              <w:rPr>
                <w:rFonts w:ascii="仿宋_GB2312" w:eastAsia="仿宋_GB2312"/>
                <w:sz w:val="28"/>
                <w:szCs w:val="28"/>
              </w:rPr>
            </w:pPr>
            <w:r w:rsidRPr="000F0CB5">
              <w:rPr>
                <w:rFonts w:ascii="仿宋_GB2312" w:eastAsia="仿宋_GB2312" w:hint="eastAsia"/>
                <w:sz w:val="28"/>
                <w:szCs w:val="28"/>
              </w:rPr>
              <w:t>10.认真贯彻学校党委对定点扶贫工作的部署要求，深化对定点扶贫单位的</w:t>
            </w:r>
            <w:r w:rsidR="00A2071A" w:rsidRPr="000F0CB5">
              <w:rPr>
                <w:rFonts w:ascii="仿宋_GB2312" w:eastAsia="仿宋_GB2312" w:hint="eastAsia"/>
                <w:sz w:val="28"/>
                <w:szCs w:val="28"/>
              </w:rPr>
              <w:t>经济、</w:t>
            </w:r>
            <w:r w:rsidRPr="000F0CB5">
              <w:rPr>
                <w:rFonts w:ascii="仿宋_GB2312" w:eastAsia="仿宋_GB2312" w:hint="eastAsia"/>
                <w:sz w:val="28"/>
                <w:szCs w:val="28"/>
              </w:rPr>
              <w:t>教育、科技、产业、党建等帮扶，</w:t>
            </w:r>
            <w:r w:rsidR="00A2071A" w:rsidRPr="000F0CB5">
              <w:rPr>
                <w:rFonts w:ascii="仿宋_GB2312" w:eastAsia="仿宋_GB2312" w:hint="eastAsia"/>
                <w:sz w:val="28"/>
                <w:szCs w:val="28"/>
              </w:rPr>
              <w:t>坚决杜绝</w:t>
            </w:r>
            <w:r w:rsidRPr="000F0CB5">
              <w:rPr>
                <w:rFonts w:ascii="仿宋_GB2312" w:eastAsia="仿宋_GB2312" w:hint="eastAsia"/>
                <w:sz w:val="28"/>
                <w:szCs w:val="28"/>
              </w:rPr>
              <w:t>扶贫工作中的腐败和作风问题。</w:t>
            </w:r>
          </w:p>
        </w:tc>
      </w:tr>
      <w:tr w:rsidR="00643A96" w:rsidTr="003B45C9">
        <w:trPr>
          <w:trHeight w:hRule="exact" w:val="1077"/>
        </w:trPr>
        <w:tc>
          <w:tcPr>
            <w:tcW w:w="2235" w:type="dxa"/>
            <w:vMerge w:val="restart"/>
            <w:vAlign w:val="center"/>
          </w:tcPr>
          <w:p w:rsidR="00643A96" w:rsidRDefault="00643A96" w:rsidP="003E20AF">
            <w:pPr>
              <w:spacing w:line="420" w:lineRule="exact"/>
              <w:jc w:val="center"/>
              <w:rPr>
                <w:rFonts w:ascii="方正楷体_GBK" w:eastAsia="方正楷体_GBK"/>
                <w:sz w:val="30"/>
                <w:szCs w:val="30"/>
              </w:rPr>
            </w:pPr>
            <w:r w:rsidRPr="000F0CB5">
              <w:rPr>
                <w:rFonts w:ascii="楷体" w:eastAsia="楷体" w:hAnsi="楷体" w:hint="eastAsia"/>
                <w:b/>
                <w:bCs/>
                <w:sz w:val="32"/>
                <w:szCs w:val="32"/>
              </w:rPr>
              <w:t>落实“一岗双责”</w:t>
            </w:r>
          </w:p>
        </w:tc>
        <w:tc>
          <w:tcPr>
            <w:tcW w:w="12332" w:type="dxa"/>
            <w:vAlign w:val="center"/>
          </w:tcPr>
          <w:p w:rsidR="00643A96" w:rsidRPr="000F0CB5" w:rsidRDefault="00643A96">
            <w:pPr>
              <w:spacing w:line="420" w:lineRule="exact"/>
              <w:rPr>
                <w:rFonts w:ascii="仿宋_GB2312" w:eastAsia="仿宋_GB2312"/>
                <w:sz w:val="28"/>
                <w:szCs w:val="28"/>
              </w:rPr>
            </w:pPr>
            <w:r w:rsidRPr="000F0CB5">
              <w:rPr>
                <w:rFonts w:ascii="仿宋_GB2312" w:eastAsia="仿宋_GB2312" w:hint="eastAsia"/>
                <w:sz w:val="28"/>
                <w:szCs w:val="28"/>
              </w:rPr>
              <w:t>11.认真落实《党委（党组）落实全面从严治党主体责任规定》以及学校关于全面从严治党、党风廉政建设“两个责任”的有关规定，明确责任分工，强化制度执行。</w:t>
            </w:r>
          </w:p>
        </w:tc>
      </w:tr>
      <w:tr w:rsidR="00643A96" w:rsidTr="00E14D7C">
        <w:trPr>
          <w:trHeight w:val="1829"/>
        </w:trPr>
        <w:tc>
          <w:tcPr>
            <w:tcW w:w="2235" w:type="dxa"/>
            <w:vMerge/>
            <w:vAlign w:val="center"/>
          </w:tcPr>
          <w:p w:rsidR="00643A96" w:rsidRDefault="00643A96">
            <w:pPr>
              <w:spacing w:line="420" w:lineRule="exact"/>
              <w:jc w:val="center"/>
              <w:rPr>
                <w:rFonts w:ascii="方正楷体_GBK" w:eastAsia="方正楷体_GBK"/>
                <w:b/>
                <w:bCs/>
                <w:sz w:val="30"/>
                <w:szCs w:val="30"/>
              </w:rPr>
            </w:pPr>
          </w:p>
        </w:tc>
        <w:tc>
          <w:tcPr>
            <w:tcW w:w="12332" w:type="dxa"/>
            <w:vAlign w:val="center"/>
          </w:tcPr>
          <w:p w:rsidR="00643A96" w:rsidRPr="000F0CB5" w:rsidRDefault="00643A96">
            <w:pPr>
              <w:spacing w:line="420" w:lineRule="exact"/>
              <w:rPr>
                <w:rFonts w:ascii="仿宋_GB2312" w:eastAsia="仿宋_GB2312"/>
                <w:sz w:val="28"/>
                <w:szCs w:val="28"/>
              </w:rPr>
            </w:pPr>
            <w:r w:rsidRPr="000F0CB5">
              <w:rPr>
                <w:rFonts w:ascii="仿宋_GB2312" w:eastAsia="仿宋_GB2312" w:hint="eastAsia"/>
                <w:sz w:val="28"/>
                <w:szCs w:val="28"/>
              </w:rPr>
              <w:t>12.主要负责人要落实好全面从严治党和党风廉政建设第一责任人职责，每学期至少1次专题研究全面从严治党和党风廉政建设工作，每年初主持召开全面从严治党工作会议，研究制定党风廉政建设工作计划，每年底要向分管校领导报告全面从严治党和党风廉政建设工作情况，做好年度党风廉政建设工作总结和述责述廉工作。</w:t>
            </w:r>
          </w:p>
        </w:tc>
      </w:tr>
      <w:tr w:rsidR="00643A96" w:rsidTr="0008331A">
        <w:trPr>
          <w:trHeight w:val="1386"/>
        </w:trPr>
        <w:tc>
          <w:tcPr>
            <w:tcW w:w="2235" w:type="dxa"/>
            <w:vMerge/>
            <w:vAlign w:val="center"/>
          </w:tcPr>
          <w:p w:rsidR="00643A96" w:rsidRDefault="00643A96">
            <w:pPr>
              <w:spacing w:line="420" w:lineRule="exact"/>
              <w:jc w:val="center"/>
              <w:rPr>
                <w:rFonts w:ascii="方正楷体_GBK" w:eastAsia="方正楷体_GBK"/>
                <w:b/>
                <w:bCs/>
                <w:sz w:val="30"/>
                <w:szCs w:val="30"/>
              </w:rPr>
            </w:pPr>
          </w:p>
        </w:tc>
        <w:tc>
          <w:tcPr>
            <w:tcW w:w="12332" w:type="dxa"/>
            <w:vAlign w:val="center"/>
          </w:tcPr>
          <w:p w:rsidR="00643A96" w:rsidRPr="000F0CB5" w:rsidRDefault="00643A96">
            <w:pPr>
              <w:spacing w:line="420" w:lineRule="exact"/>
              <w:rPr>
                <w:rFonts w:ascii="仿宋_GB2312" w:eastAsia="仿宋_GB2312"/>
                <w:sz w:val="28"/>
                <w:szCs w:val="28"/>
              </w:rPr>
            </w:pPr>
            <w:r w:rsidRPr="000F0CB5">
              <w:rPr>
                <w:rFonts w:ascii="仿宋_GB2312" w:eastAsia="仿宋_GB2312" w:hint="eastAsia"/>
                <w:sz w:val="28"/>
                <w:szCs w:val="28"/>
              </w:rPr>
              <w:t>13.领导班子其他成员要认真履行职责范围内的“一岗双责”，协助主要负责人推动“廉洁部门”建设，加强对分管范围内全面从严治党和党风廉政建设任务落实情况的监督检查，发现苗头性、倾向性问题，及时做好提醒、补好漏洞、健全机制。</w:t>
            </w:r>
          </w:p>
        </w:tc>
      </w:tr>
      <w:tr w:rsidR="00643A96" w:rsidTr="003B45C9">
        <w:trPr>
          <w:trHeight w:hRule="exact" w:val="1077"/>
        </w:trPr>
        <w:tc>
          <w:tcPr>
            <w:tcW w:w="2235" w:type="dxa"/>
            <w:vMerge/>
            <w:vAlign w:val="center"/>
          </w:tcPr>
          <w:p w:rsidR="00643A96" w:rsidRDefault="00643A96" w:rsidP="000F42F9">
            <w:pPr>
              <w:spacing w:line="420" w:lineRule="exact"/>
              <w:jc w:val="center"/>
              <w:rPr>
                <w:rFonts w:ascii="方正楷体_GBK" w:eastAsia="方正楷体_GBK"/>
                <w:b/>
                <w:bCs/>
                <w:sz w:val="30"/>
                <w:szCs w:val="30"/>
              </w:rPr>
            </w:pPr>
          </w:p>
        </w:tc>
        <w:tc>
          <w:tcPr>
            <w:tcW w:w="12332" w:type="dxa"/>
            <w:vAlign w:val="center"/>
          </w:tcPr>
          <w:p w:rsidR="00643A96" w:rsidRPr="000F0CB5" w:rsidRDefault="00643A96" w:rsidP="000F42F9">
            <w:pPr>
              <w:spacing w:line="420" w:lineRule="exact"/>
              <w:rPr>
                <w:rFonts w:ascii="仿宋_GB2312" w:eastAsia="仿宋_GB2312"/>
                <w:sz w:val="28"/>
                <w:szCs w:val="28"/>
              </w:rPr>
            </w:pPr>
            <w:r w:rsidRPr="000F0CB5">
              <w:rPr>
                <w:rFonts w:ascii="仿宋_GB2312" w:eastAsia="仿宋_GB2312" w:hint="eastAsia"/>
                <w:sz w:val="28"/>
                <w:szCs w:val="28"/>
              </w:rPr>
              <w:t>14.构建务实管用的廉政风险防控制度体系，针对管人管钱管物管项目的岗位，查找廉政风险点，建立风险规避和处置机制，加强廉政风险防控的动态管理。</w:t>
            </w:r>
          </w:p>
        </w:tc>
      </w:tr>
      <w:tr w:rsidR="00643A96" w:rsidTr="00643A96">
        <w:trPr>
          <w:trHeight w:hRule="exact" w:val="1637"/>
        </w:trPr>
        <w:tc>
          <w:tcPr>
            <w:tcW w:w="2235" w:type="dxa"/>
            <w:vAlign w:val="center"/>
          </w:tcPr>
          <w:p w:rsidR="00643A96" w:rsidRDefault="00643A96" w:rsidP="00643A96">
            <w:pPr>
              <w:spacing w:line="420" w:lineRule="exact"/>
              <w:jc w:val="center"/>
              <w:rPr>
                <w:rFonts w:ascii="方正楷体_GBK" w:eastAsia="方正楷体_GBK"/>
                <w:b/>
                <w:bCs/>
                <w:sz w:val="30"/>
                <w:szCs w:val="30"/>
              </w:rPr>
            </w:pPr>
            <w:r w:rsidRPr="000F0CB5">
              <w:rPr>
                <w:rFonts w:ascii="楷体" w:eastAsia="楷体" w:hAnsi="楷体" w:hint="eastAsia"/>
                <w:b/>
                <w:bCs/>
                <w:sz w:val="32"/>
                <w:szCs w:val="32"/>
              </w:rPr>
              <w:t>落实“一岗双责”</w:t>
            </w: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15.党员领导干部要带头遵守党内法规制度，严格落实《中国共产党党内法规执行责任制规定（试行）》，推动建立</w:t>
            </w:r>
            <w:r w:rsidR="00D70BC6" w:rsidRPr="000F0CB5">
              <w:rPr>
                <w:rFonts w:ascii="仿宋_GB2312" w:eastAsia="仿宋_GB2312" w:hint="eastAsia"/>
                <w:sz w:val="28"/>
                <w:szCs w:val="28"/>
              </w:rPr>
              <w:t>完善</w:t>
            </w:r>
            <w:r w:rsidRPr="000F0CB5">
              <w:rPr>
                <w:rFonts w:ascii="仿宋_GB2312" w:eastAsia="仿宋_GB2312" w:hint="eastAsia"/>
                <w:sz w:val="28"/>
                <w:szCs w:val="28"/>
              </w:rPr>
              <w:t>本部门党建、全面从严治党、党风廉政建设工作制度</w:t>
            </w:r>
            <w:r w:rsidR="00D70BC6" w:rsidRPr="000F0CB5">
              <w:rPr>
                <w:rFonts w:ascii="仿宋_GB2312" w:eastAsia="仿宋_GB2312" w:hint="eastAsia"/>
                <w:sz w:val="28"/>
                <w:szCs w:val="28"/>
              </w:rPr>
              <w:t>和机制</w:t>
            </w:r>
            <w:r w:rsidRPr="000F0CB5">
              <w:rPr>
                <w:rFonts w:ascii="仿宋_GB2312" w:eastAsia="仿宋_GB2312" w:hint="eastAsia"/>
                <w:sz w:val="28"/>
                <w:szCs w:val="28"/>
              </w:rPr>
              <w:t>，加强制度落实情况的监督检查。</w:t>
            </w:r>
          </w:p>
        </w:tc>
      </w:tr>
      <w:tr w:rsidR="00643A96" w:rsidTr="003B45C9">
        <w:trPr>
          <w:trHeight w:val="1617"/>
        </w:trPr>
        <w:tc>
          <w:tcPr>
            <w:tcW w:w="2235" w:type="dxa"/>
            <w:vMerge w:val="restart"/>
            <w:vAlign w:val="center"/>
          </w:tcPr>
          <w:p w:rsidR="00643A96" w:rsidRDefault="00643A96" w:rsidP="00643A96">
            <w:pPr>
              <w:spacing w:line="420" w:lineRule="exact"/>
              <w:jc w:val="center"/>
              <w:rPr>
                <w:rFonts w:ascii="方正楷体_GBK" w:eastAsia="方正楷体_GBK"/>
                <w:b/>
                <w:bCs/>
                <w:sz w:val="30"/>
                <w:szCs w:val="30"/>
              </w:rPr>
            </w:pPr>
            <w:r w:rsidRPr="000F0CB5">
              <w:rPr>
                <w:rFonts w:ascii="楷体" w:eastAsia="楷体" w:hAnsi="楷体" w:hint="eastAsia"/>
                <w:b/>
                <w:bCs/>
                <w:sz w:val="32"/>
                <w:szCs w:val="32"/>
              </w:rPr>
              <w:t>加强教育监督</w:t>
            </w: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16.认真落实《东北大学关于加强监督工作的若干规定》，对属于本部门业务工作范围内需要监督的事项做好梳理和规范，创新业务范围内的监督工作，加强上下协同、贯通联动。配合学校纪委深化“三转”，主动接受监督的再监督。</w:t>
            </w:r>
          </w:p>
        </w:tc>
      </w:tr>
      <w:tr w:rsidR="00643A96" w:rsidTr="003B45C9">
        <w:trPr>
          <w:trHeight w:val="1553"/>
        </w:trPr>
        <w:tc>
          <w:tcPr>
            <w:tcW w:w="2235" w:type="dxa"/>
            <w:vMerge/>
            <w:vAlign w:val="center"/>
          </w:tcPr>
          <w:p w:rsidR="00643A96" w:rsidRDefault="00643A96" w:rsidP="00643A96">
            <w:pPr>
              <w:spacing w:line="420" w:lineRule="exact"/>
              <w:jc w:val="center"/>
              <w:rPr>
                <w:rFonts w:ascii="方正楷体_GBK" w:eastAsia="方正楷体_GBK"/>
                <w:b/>
                <w:bCs/>
                <w:sz w:val="30"/>
                <w:szCs w:val="30"/>
              </w:rPr>
            </w:pP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17.认真落实《东北大学践行监督执纪四种形态暂行办法》，主要负责人每半年至少要与领导班子其他人员谈心</w:t>
            </w:r>
            <w:r w:rsidR="006379CA" w:rsidRPr="000F0CB5">
              <w:rPr>
                <w:rFonts w:ascii="仿宋_GB2312" w:eastAsia="仿宋_GB2312" w:hint="eastAsia"/>
                <w:sz w:val="28"/>
                <w:szCs w:val="28"/>
              </w:rPr>
              <w:t>谈话</w:t>
            </w:r>
            <w:r w:rsidRPr="000F0CB5">
              <w:rPr>
                <w:rFonts w:ascii="仿宋_GB2312" w:eastAsia="仿宋_GB2312" w:hint="eastAsia"/>
                <w:sz w:val="28"/>
                <w:szCs w:val="28"/>
              </w:rPr>
              <w:t>1次，领导班子其他人员每年至少要对分管的工作人员谈心</w:t>
            </w:r>
            <w:r w:rsidR="006379CA" w:rsidRPr="000F0CB5">
              <w:rPr>
                <w:rFonts w:ascii="仿宋_GB2312" w:eastAsia="仿宋_GB2312" w:hint="eastAsia"/>
                <w:sz w:val="28"/>
                <w:szCs w:val="28"/>
              </w:rPr>
              <w:t>谈话</w:t>
            </w:r>
            <w:r w:rsidRPr="000F0CB5">
              <w:rPr>
                <w:rFonts w:ascii="仿宋_GB2312" w:eastAsia="仿宋_GB2312" w:hint="eastAsia"/>
                <w:sz w:val="28"/>
                <w:szCs w:val="28"/>
              </w:rPr>
              <w:t>1次。发现存在政治、思想、工作、生活、作风、纪律等方面苗头性、倾向性问题，应当及时教育提醒。</w:t>
            </w:r>
          </w:p>
        </w:tc>
      </w:tr>
      <w:tr w:rsidR="00643A96" w:rsidTr="00643A96">
        <w:trPr>
          <w:trHeight w:val="1459"/>
        </w:trPr>
        <w:tc>
          <w:tcPr>
            <w:tcW w:w="2235" w:type="dxa"/>
            <w:vMerge/>
            <w:vAlign w:val="center"/>
          </w:tcPr>
          <w:p w:rsidR="00643A96" w:rsidRDefault="00643A96" w:rsidP="00643A96">
            <w:pPr>
              <w:spacing w:line="420" w:lineRule="exact"/>
              <w:jc w:val="center"/>
              <w:rPr>
                <w:rFonts w:ascii="方正楷体_GBK" w:eastAsia="方正楷体_GBK"/>
                <w:b/>
                <w:bCs/>
                <w:sz w:val="30"/>
                <w:szCs w:val="30"/>
              </w:rPr>
            </w:pP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18.支持二级纪检委员履行全面从严治党和党风廉政建设监督职责。二级纪检委员要加强对领导班子及其成员履行全面从严治党和党风廉政建设主体责任和落实“一岗双责”情况的监督，并就监督中发现的问题及时向所在党组织和有关负责人汇报、提出意见建议。</w:t>
            </w:r>
          </w:p>
        </w:tc>
      </w:tr>
      <w:tr w:rsidR="00643A96" w:rsidTr="003B45C9">
        <w:trPr>
          <w:trHeight w:val="1077"/>
        </w:trPr>
        <w:tc>
          <w:tcPr>
            <w:tcW w:w="2235" w:type="dxa"/>
            <w:vMerge/>
            <w:vAlign w:val="center"/>
          </w:tcPr>
          <w:p w:rsidR="00643A96" w:rsidRDefault="00643A96" w:rsidP="00643A96">
            <w:pPr>
              <w:spacing w:line="420" w:lineRule="exact"/>
              <w:jc w:val="center"/>
              <w:rPr>
                <w:rFonts w:ascii="方正楷体_GBK" w:eastAsia="方正楷体_GBK"/>
                <w:b/>
                <w:bCs/>
                <w:sz w:val="30"/>
                <w:szCs w:val="30"/>
              </w:rPr>
            </w:pP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19.加强自我监督，构建内部工作的制约机制，推动工作科学化、规范化。充分发挥党支部日常监督、党员民主监督作用。开展好领导班子民主生活会，做实剖析检查和整改落实。</w:t>
            </w:r>
          </w:p>
        </w:tc>
      </w:tr>
      <w:tr w:rsidR="00643A96" w:rsidTr="003B45C9">
        <w:trPr>
          <w:trHeight w:val="1077"/>
        </w:trPr>
        <w:tc>
          <w:tcPr>
            <w:tcW w:w="2235" w:type="dxa"/>
            <w:vMerge/>
            <w:vAlign w:val="center"/>
          </w:tcPr>
          <w:p w:rsidR="00643A96" w:rsidRDefault="00643A96" w:rsidP="00643A96">
            <w:pPr>
              <w:spacing w:line="420" w:lineRule="exact"/>
              <w:jc w:val="center"/>
              <w:rPr>
                <w:rFonts w:ascii="方正楷体_GBK" w:eastAsia="方正楷体_GBK"/>
                <w:b/>
                <w:bCs/>
                <w:sz w:val="30"/>
                <w:szCs w:val="30"/>
              </w:rPr>
            </w:pP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20.支持党支部认真履行教育、管理、监督党员和组织、宣传、凝聚、服务群众的职责，发挥好战斗堡垒作用，配齐配强党支部纪检委员，发挥好监督作用。</w:t>
            </w:r>
          </w:p>
        </w:tc>
      </w:tr>
      <w:tr w:rsidR="00643A96" w:rsidTr="00E26CDD">
        <w:trPr>
          <w:trHeight w:hRule="exact" w:val="1616"/>
        </w:trPr>
        <w:tc>
          <w:tcPr>
            <w:tcW w:w="2235" w:type="dxa"/>
            <w:vAlign w:val="center"/>
          </w:tcPr>
          <w:p w:rsidR="00643A96" w:rsidRDefault="00643A96" w:rsidP="00643A96">
            <w:pPr>
              <w:spacing w:line="420" w:lineRule="exact"/>
              <w:jc w:val="center"/>
              <w:rPr>
                <w:rFonts w:ascii="方正楷体_GBK" w:eastAsia="方正楷体_GBK"/>
                <w:b/>
                <w:bCs/>
                <w:sz w:val="30"/>
                <w:szCs w:val="30"/>
              </w:rPr>
            </w:pPr>
            <w:r w:rsidRPr="000F0CB5">
              <w:rPr>
                <w:rFonts w:ascii="楷体" w:eastAsia="楷体" w:hAnsi="楷体" w:hint="eastAsia"/>
                <w:b/>
                <w:bCs/>
                <w:sz w:val="32"/>
                <w:szCs w:val="32"/>
              </w:rPr>
              <w:t>加强教育监督</w:t>
            </w: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21.推进社会主义核心价值观宣传教育，充分利用各类爱国主义教育基地和党性教育基地对党员进行教育和熏陶，领导班子成员每年至少讲1次廉政方面党课。加强廉政文化建设，常态化开展警示教育，推动营造“知敬畏、存戒惧、守底线”的工作氛围。</w:t>
            </w:r>
          </w:p>
        </w:tc>
      </w:tr>
      <w:tr w:rsidR="00643A96" w:rsidTr="003B45C9">
        <w:trPr>
          <w:trHeight w:hRule="exact" w:val="1077"/>
        </w:trPr>
        <w:tc>
          <w:tcPr>
            <w:tcW w:w="2235" w:type="dxa"/>
            <w:vMerge w:val="restart"/>
            <w:vAlign w:val="center"/>
          </w:tcPr>
          <w:p w:rsidR="00643A96" w:rsidRDefault="00643A96" w:rsidP="00643A96">
            <w:pPr>
              <w:spacing w:line="420" w:lineRule="exact"/>
              <w:jc w:val="center"/>
              <w:rPr>
                <w:rFonts w:ascii="方正楷体_GBK" w:eastAsia="方正楷体_GBK"/>
                <w:b/>
                <w:bCs/>
                <w:sz w:val="30"/>
                <w:szCs w:val="30"/>
              </w:rPr>
            </w:pPr>
            <w:r w:rsidRPr="000F0CB5">
              <w:rPr>
                <w:rFonts w:ascii="楷体" w:eastAsia="楷体" w:hAnsi="楷体" w:hint="eastAsia"/>
                <w:b/>
                <w:bCs/>
                <w:sz w:val="32"/>
                <w:szCs w:val="32"/>
              </w:rPr>
              <w:t>持续纠治“四风”</w:t>
            </w: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22.认真贯彻民主集中制，严格落实“三重一大”决策制度，既运用民主的力量科学决策，又防止阻碍工作落实的议而不决。充分听取、认真研究干部师生意见建议，纠正特权思想和特权现象。</w:t>
            </w:r>
          </w:p>
        </w:tc>
      </w:tr>
      <w:tr w:rsidR="00643A96" w:rsidTr="003B45C9">
        <w:trPr>
          <w:trHeight w:hRule="exact" w:val="1077"/>
        </w:trPr>
        <w:tc>
          <w:tcPr>
            <w:tcW w:w="2235" w:type="dxa"/>
            <w:vMerge/>
            <w:vAlign w:val="center"/>
          </w:tcPr>
          <w:p w:rsidR="00643A96" w:rsidRDefault="00643A96" w:rsidP="00643A96">
            <w:pPr>
              <w:spacing w:line="420" w:lineRule="exact"/>
              <w:jc w:val="center"/>
              <w:rPr>
                <w:rFonts w:ascii="方正楷体_GBK" w:eastAsia="方正楷体_GBK"/>
                <w:b/>
                <w:bCs/>
                <w:sz w:val="30"/>
                <w:szCs w:val="30"/>
              </w:rPr>
            </w:pP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23.认真落实《东北大学贯彻落实中央八项规定精神及实施细则的实施办法》，以及关于公务接待、公务用车、因公出国、科研经费使用、差旅费管理、津补贴发放、干部兼职等有关规定。</w:t>
            </w:r>
          </w:p>
        </w:tc>
      </w:tr>
      <w:tr w:rsidR="00643A96" w:rsidTr="00671ABD">
        <w:trPr>
          <w:trHeight w:val="1954"/>
        </w:trPr>
        <w:tc>
          <w:tcPr>
            <w:tcW w:w="2235" w:type="dxa"/>
            <w:vMerge/>
            <w:vAlign w:val="center"/>
          </w:tcPr>
          <w:p w:rsidR="00643A96" w:rsidRDefault="00643A96" w:rsidP="00643A96">
            <w:pPr>
              <w:spacing w:line="420" w:lineRule="exact"/>
              <w:jc w:val="center"/>
              <w:rPr>
                <w:rFonts w:ascii="方正楷体_GBK" w:eastAsia="方正楷体_GBK"/>
                <w:b/>
                <w:bCs/>
                <w:sz w:val="30"/>
                <w:szCs w:val="30"/>
              </w:rPr>
            </w:pP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24.</w:t>
            </w:r>
            <w:r w:rsidR="00671ABD" w:rsidRPr="000F0CB5">
              <w:rPr>
                <w:rFonts w:ascii="仿宋_GB2312" w:eastAsia="仿宋_GB2312" w:hint="eastAsia"/>
                <w:sz w:val="28"/>
                <w:szCs w:val="28"/>
              </w:rPr>
              <w:t>认真贯彻《关于持续解决困扰基层的形式主义问题为决胜全面建成小康社会提供坚强作风保证的通知》精神。</w:t>
            </w:r>
            <w:r w:rsidRPr="000F0CB5">
              <w:rPr>
                <w:rFonts w:ascii="仿宋_GB2312" w:eastAsia="仿宋_GB2312" w:hint="eastAsia"/>
                <w:sz w:val="28"/>
                <w:szCs w:val="28"/>
              </w:rPr>
              <w:t>坚决防止形式主义、官僚主义，</w:t>
            </w:r>
            <w:r w:rsidR="00671ABD" w:rsidRPr="000F0CB5">
              <w:rPr>
                <w:rFonts w:ascii="仿宋_GB2312" w:eastAsia="仿宋_GB2312" w:hint="eastAsia"/>
                <w:sz w:val="28"/>
                <w:szCs w:val="28"/>
              </w:rPr>
              <w:t>深入</w:t>
            </w:r>
            <w:r w:rsidRPr="000F0CB5">
              <w:rPr>
                <w:rFonts w:ascii="仿宋_GB2312" w:eastAsia="仿宋_GB2312" w:hint="eastAsia"/>
                <w:sz w:val="28"/>
                <w:szCs w:val="28"/>
              </w:rPr>
              <w:t>落实学校对加强作风建设和一线规则的有关要求，进一步提升服务师生的能力水平。严肃纠正只表态、不落实，不担当、不作为，以文件落实文件、以会议落实会议等问题，减少不必要的文件和会议，为教学科研、人才培养等工作减轻负担。</w:t>
            </w:r>
          </w:p>
        </w:tc>
      </w:tr>
      <w:tr w:rsidR="00643A96">
        <w:trPr>
          <w:trHeight w:val="1089"/>
        </w:trPr>
        <w:tc>
          <w:tcPr>
            <w:tcW w:w="2235" w:type="dxa"/>
            <w:vMerge/>
            <w:vAlign w:val="center"/>
          </w:tcPr>
          <w:p w:rsidR="00643A96" w:rsidRDefault="00643A96" w:rsidP="00643A96">
            <w:pPr>
              <w:spacing w:line="420" w:lineRule="exact"/>
              <w:jc w:val="center"/>
              <w:rPr>
                <w:rFonts w:ascii="方正楷体_GBK" w:eastAsia="方正楷体_GBK"/>
                <w:b/>
                <w:bCs/>
                <w:sz w:val="30"/>
                <w:szCs w:val="30"/>
              </w:rPr>
            </w:pP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25.紧盯重要时间节点，加强廉洁教育提醒，有效传达学校关于廉洁过节的通知要求，深入学习中央纪委国家监委网站公布的违反中央八项规定精神典型案例的通报。</w:t>
            </w:r>
          </w:p>
        </w:tc>
      </w:tr>
      <w:tr w:rsidR="00643A96" w:rsidTr="00025F2F">
        <w:trPr>
          <w:trHeight w:val="1134"/>
        </w:trPr>
        <w:tc>
          <w:tcPr>
            <w:tcW w:w="2235" w:type="dxa"/>
            <w:vMerge/>
            <w:vAlign w:val="center"/>
          </w:tcPr>
          <w:p w:rsidR="00643A96" w:rsidRDefault="00643A96" w:rsidP="00643A96">
            <w:pPr>
              <w:spacing w:line="420" w:lineRule="exact"/>
              <w:jc w:val="center"/>
              <w:rPr>
                <w:rFonts w:ascii="方正楷体_GBK" w:eastAsia="方正楷体_GBK"/>
                <w:b/>
                <w:bCs/>
                <w:sz w:val="30"/>
                <w:szCs w:val="30"/>
              </w:rPr>
            </w:pP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26.认真落实《关于加强和改进新时代师德师风建设的意见》《新时代高校教师职业行为十项准则》和学校关于进一步建立健全师德建设长效机制等有关要求，坚决纠正师德失范行为。</w:t>
            </w:r>
          </w:p>
        </w:tc>
      </w:tr>
      <w:tr w:rsidR="00643A96" w:rsidTr="00643A96">
        <w:trPr>
          <w:trHeight w:hRule="exact" w:val="2098"/>
        </w:trPr>
        <w:tc>
          <w:tcPr>
            <w:tcW w:w="2235" w:type="dxa"/>
            <w:vMerge w:val="restart"/>
            <w:vAlign w:val="center"/>
          </w:tcPr>
          <w:p w:rsidR="00643A96" w:rsidRPr="000F0CB5" w:rsidRDefault="00643A96" w:rsidP="00643A96">
            <w:pPr>
              <w:spacing w:line="420" w:lineRule="exact"/>
              <w:jc w:val="center"/>
              <w:rPr>
                <w:rFonts w:ascii="楷体" w:eastAsia="楷体" w:hAnsi="楷体"/>
                <w:b/>
                <w:bCs/>
                <w:sz w:val="30"/>
                <w:szCs w:val="30"/>
              </w:rPr>
            </w:pPr>
            <w:r w:rsidRPr="000F0CB5">
              <w:rPr>
                <w:rFonts w:ascii="楷体" w:eastAsia="楷体" w:hAnsi="楷体" w:hint="eastAsia"/>
                <w:b/>
                <w:bCs/>
                <w:sz w:val="32"/>
                <w:szCs w:val="32"/>
              </w:rPr>
              <w:t>主动接受监督</w:t>
            </w: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27.主动接受纪律监督，积极配合学校纪委针对贯彻落实党中央、教育部重大决策部署开展的专项监督检查；对学校纪委交办的问题线索以及下发的纪检监察建议书要认真办理和整改；对问题反映集中、师生意见较多的部位和党员干部要及时约谈。二级纪检委员每年要向学校纪委书面报告所在党委履行全面从严治党主体责任情况、政治生态情况以及本人履行监督责任情况。</w:t>
            </w:r>
          </w:p>
        </w:tc>
      </w:tr>
      <w:tr w:rsidR="00643A96" w:rsidTr="003B45C9">
        <w:trPr>
          <w:trHeight w:val="908"/>
        </w:trPr>
        <w:tc>
          <w:tcPr>
            <w:tcW w:w="2235" w:type="dxa"/>
            <w:vMerge/>
            <w:vAlign w:val="center"/>
          </w:tcPr>
          <w:p w:rsidR="00643A96" w:rsidRDefault="00643A96" w:rsidP="00643A96">
            <w:pPr>
              <w:spacing w:line="420" w:lineRule="exact"/>
              <w:jc w:val="center"/>
              <w:rPr>
                <w:rFonts w:ascii="方正楷体_GBK" w:eastAsia="方正楷体_GBK"/>
                <w:b/>
                <w:bCs/>
                <w:sz w:val="32"/>
                <w:szCs w:val="32"/>
              </w:rPr>
            </w:pP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28.主动接受巡察监督，认真听取巡察反馈意见建议，研究制定整改方案，确保整改到位。</w:t>
            </w:r>
          </w:p>
        </w:tc>
      </w:tr>
      <w:tr w:rsidR="00643A96" w:rsidTr="003B45C9">
        <w:trPr>
          <w:trHeight w:val="1615"/>
        </w:trPr>
        <w:tc>
          <w:tcPr>
            <w:tcW w:w="2235" w:type="dxa"/>
            <w:vMerge/>
            <w:vAlign w:val="center"/>
          </w:tcPr>
          <w:p w:rsidR="00643A96" w:rsidRDefault="00643A96" w:rsidP="00643A96">
            <w:pPr>
              <w:spacing w:line="420" w:lineRule="exact"/>
              <w:jc w:val="center"/>
              <w:rPr>
                <w:rFonts w:ascii="方正楷体_GBK" w:eastAsia="方正楷体_GBK"/>
                <w:b/>
                <w:bCs/>
                <w:sz w:val="32"/>
                <w:szCs w:val="32"/>
              </w:rPr>
            </w:pP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29.主动接受组织部门、纪检部门列席民主生活会、述责述廉会，领导干部应当在会上把群众反映、巡视巡察反馈、组织约谈函询的问题说清楚、谈透彻，提出整改措施。如实填写个人有关事项报告，接受组织监督。</w:t>
            </w:r>
          </w:p>
        </w:tc>
      </w:tr>
      <w:tr w:rsidR="00643A96" w:rsidTr="000359BF">
        <w:trPr>
          <w:trHeight w:val="935"/>
        </w:trPr>
        <w:tc>
          <w:tcPr>
            <w:tcW w:w="2235" w:type="dxa"/>
            <w:vMerge/>
            <w:vAlign w:val="center"/>
          </w:tcPr>
          <w:p w:rsidR="00643A96" w:rsidRDefault="00643A96" w:rsidP="00643A96">
            <w:pPr>
              <w:spacing w:line="420" w:lineRule="exact"/>
              <w:jc w:val="center"/>
              <w:rPr>
                <w:rFonts w:ascii="方正楷体_GBK" w:eastAsia="方正楷体_GBK"/>
                <w:b/>
                <w:bCs/>
                <w:sz w:val="32"/>
                <w:szCs w:val="32"/>
              </w:rPr>
            </w:pPr>
          </w:p>
        </w:tc>
        <w:tc>
          <w:tcPr>
            <w:tcW w:w="12332" w:type="dxa"/>
            <w:vAlign w:val="center"/>
          </w:tcPr>
          <w:p w:rsidR="00643A96" w:rsidRPr="000F0CB5" w:rsidRDefault="00643A96" w:rsidP="00643A96">
            <w:pPr>
              <w:spacing w:line="420" w:lineRule="exact"/>
              <w:rPr>
                <w:rFonts w:ascii="仿宋_GB2312" w:eastAsia="仿宋_GB2312"/>
                <w:sz w:val="28"/>
                <w:szCs w:val="28"/>
              </w:rPr>
            </w:pPr>
            <w:r w:rsidRPr="000F0CB5">
              <w:rPr>
                <w:rFonts w:ascii="仿宋_GB2312" w:eastAsia="仿宋_GB2312" w:hint="eastAsia"/>
                <w:sz w:val="28"/>
                <w:szCs w:val="28"/>
              </w:rPr>
              <w:t>30.主动接受审计、财务、信访、工会等职能监督和各民主党派、广大师生的监督。</w:t>
            </w:r>
          </w:p>
        </w:tc>
      </w:tr>
    </w:tbl>
    <w:p w:rsidR="00212DF1" w:rsidRDefault="00212DF1" w:rsidP="00212DF1">
      <w:pPr>
        <w:spacing w:line="500" w:lineRule="exact"/>
        <w:rPr>
          <w:rFonts w:ascii="方正仿宋_GBK" w:eastAsia="方正仿宋_GBK"/>
          <w:sz w:val="32"/>
          <w:szCs w:val="32"/>
        </w:rPr>
      </w:pPr>
      <w:r>
        <w:rPr>
          <w:rFonts w:ascii="方正仿宋_GBK" w:eastAsia="方正仿宋_GBK"/>
          <w:sz w:val="32"/>
          <w:szCs w:val="32"/>
        </w:rPr>
        <w:t xml:space="preserve">   </w:t>
      </w:r>
    </w:p>
    <w:p w:rsidR="00770B7B" w:rsidRPr="00212DF1" w:rsidRDefault="00770B7B" w:rsidP="00770B7B">
      <w:pPr>
        <w:spacing w:line="540" w:lineRule="exact"/>
        <w:rPr>
          <w:rFonts w:ascii="方正仿宋_GBK" w:eastAsia="方正仿宋_GBK"/>
          <w:sz w:val="28"/>
          <w:szCs w:val="28"/>
        </w:rPr>
      </w:pPr>
    </w:p>
    <w:p w:rsidR="00193218" w:rsidRDefault="00065831">
      <w:pPr>
        <w:rPr>
          <w:rFonts w:ascii="方正仿宋_GBK" w:eastAsia="方正仿宋_GBK"/>
          <w:sz w:val="32"/>
          <w:szCs w:val="32"/>
        </w:rPr>
      </w:pPr>
      <w:r>
        <w:rPr>
          <w:rFonts w:ascii="方正仿宋_GBK" w:eastAsia="方正仿宋_GBK"/>
          <w:sz w:val="32"/>
          <w:szCs w:val="32"/>
        </w:rPr>
        <w:t xml:space="preserve"> </w:t>
      </w:r>
    </w:p>
    <w:sectPr w:rsidR="00193218">
      <w:footerReference w:type="default" r:id="rId8"/>
      <w:pgSz w:w="16838" w:h="11906" w:orient="landscape"/>
      <w:pgMar w:top="1191" w:right="1191" w:bottom="1077" w:left="1191" w:header="851"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5627" w:rsidRDefault="00A35627">
      <w:r>
        <w:separator/>
      </w:r>
    </w:p>
  </w:endnote>
  <w:endnote w:type="continuationSeparator" w:id="0">
    <w:p w:rsidR="00A35627" w:rsidRDefault="00A3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0107303"/>
    </w:sdtPr>
    <w:sdtEndPr>
      <w:rPr>
        <w:rFonts w:ascii="Times New Roman" w:hAnsi="Times New Roman" w:cs="Times New Roman"/>
        <w:sz w:val="21"/>
        <w:szCs w:val="21"/>
      </w:rPr>
    </w:sdtEndPr>
    <w:sdtContent>
      <w:p w:rsidR="00193218" w:rsidRDefault="00065831">
        <w:pPr>
          <w:pStyle w:val="a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rsidR="00193218" w:rsidRDefault="001932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5627" w:rsidRDefault="00A35627">
      <w:r>
        <w:separator/>
      </w:r>
    </w:p>
  </w:footnote>
  <w:footnote w:type="continuationSeparator" w:id="0">
    <w:p w:rsidR="00A35627" w:rsidRDefault="00A35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5C7F"/>
    <w:rsid w:val="00005A8C"/>
    <w:rsid w:val="000119BB"/>
    <w:rsid w:val="00024C09"/>
    <w:rsid w:val="00025F2F"/>
    <w:rsid w:val="000359BF"/>
    <w:rsid w:val="0005176B"/>
    <w:rsid w:val="000612A8"/>
    <w:rsid w:val="00065831"/>
    <w:rsid w:val="00082ACB"/>
    <w:rsid w:val="0008331A"/>
    <w:rsid w:val="00085629"/>
    <w:rsid w:val="0009685D"/>
    <w:rsid w:val="000C5FFC"/>
    <w:rsid w:val="000D4C8C"/>
    <w:rsid w:val="000E6913"/>
    <w:rsid w:val="000F0CB5"/>
    <w:rsid w:val="000F42F9"/>
    <w:rsid w:val="000F5EFF"/>
    <w:rsid w:val="000F6099"/>
    <w:rsid w:val="001124C0"/>
    <w:rsid w:val="00161865"/>
    <w:rsid w:val="00170D49"/>
    <w:rsid w:val="00193218"/>
    <w:rsid w:val="0020340B"/>
    <w:rsid w:val="00205807"/>
    <w:rsid w:val="00212DF1"/>
    <w:rsid w:val="00226336"/>
    <w:rsid w:val="00262EA8"/>
    <w:rsid w:val="00271AD6"/>
    <w:rsid w:val="002725AA"/>
    <w:rsid w:val="00276F4F"/>
    <w:rsid w:val="002829C6"/>
    <w:rsid w:val="0028503C"/>
    <w:rsid w:val="0029231B"/>
    <w:rsid w:val="002A2DBA"/>
    <w:rsid w:val="002B4585"/>
    <w:rsid w:val="002D272B"/>
    <w:rsid w:val="002E15A1"/>
    <w:rsid w:val="00302BFA"/>
    <w:rsid w:val="00311325"/>
    <w:rsid w:val="00311E69"/>
    <w:rsid w:val="003206D0"/>
    <w:rsid w:val="0034576C"/>
    <w:rsid w:val="00351D96"/>
    <w:rsid w:val="003765F4"/>
    <w:rsid w:val="003807D6"/>
    <w:rsid w:val="003842EF"/>
    <w:rsid w:val="003B45C9"/>
    <w:rsid w:val="003E06C7"/>
    <w:rsid w:val="003E20AF"/>
    <w:rsid w:val="00407FE2"/>
    <w:rsid w:val="00410C5E"/>
    <w:rsid w:val="0041113E"/>
    <w:rsid w:val="00411186"/>
    <w:rsid w:val="0046223B"/>
    <w:rsid w:val="004628AD"/>
    <w:rsid w:val="004672AC"/>
    <w:rsid w:val="004A28BE"/>
    <w:rsid w:val="004A5144"/>
    <w:rsid w:val="004C3BD2"/>
    <w:rsid w:val="00541F4E"/>
    <w:rsid w:val="00547705"/>
    <w:rsid w:val="00550186"/>
    <w:rsid w:val="005521E5"/>
    <w:rsid w:val="00581E48"/>
    <w:rsid w:val="005C7E86"/>
    <w:rsid w:val="005F7FDC"/>
    <w:rsid w:val="006011D8"/>
    <w:rsid w:val="0060244E"/>
    <w:rsid w:val="00635052"/>
    <w:rsid w:val="006379CA"/>
    <w:rsid w:val="00643A96"/>
    <w:rsid w:val="006455C8"/>
    <w:rsid w:val="0067153C"/>
    <w:rsid w:val="00671ABD"/>
    <w:rsid w:val="00672680"/>
    <w:rsid w:val="00674DEA"/>
    <w:rsid w:val="00684A33"/>
    <w:rsid w:val="00691B57"/>
    <w:rsid w:val="006A1A9B"/>
    <w:rsid w:val="006A5E57"/>
    <w:rsid w:val="006B4DF7"/>
    <w:rsid w:val="006E2572"/>
    <w:rsid w:val="006E4538"/>
    <w:rsid w:val="006F52F2"/>
    <w:rsid w:val="006F7DF2"/>
    <w:rsid w:val="00703885"/>
    <w:rsid w:val="007152C5"/>
    <w:rsid w:val="00726766"/>
    <w:rsid w:val="00770B7B"/>
    <w:rsid w:val="0077480D"/>
    <w:rsid w:val="007961FB"/>
    <w:rsid w:val="007A6862"/>
    <w:rsid w:val="007A7017"/>
    <w:rsid w:val="007A77E9"/>
    <w:rsid w:val="007B373D"/>
    <w:rsid w:val="007D5DD4"/>
    <w:rsid w:val="00803B38"/>
    <w:rsid w:val="00814645"/>
    <w:rsid w:val="008338D5"/>
    <w:rsid w:val="00847D82"/>
    <w:rsid w:val="0090650B"/>
    <w:rsid w:val="00916B2F"/>
    <w:rsid w:val="00931C6E"/>
    <w:rsid w:val="00936FE2"/>
    <w:rsid w:val="00940D7F"/>
    <w:rsid w:val="0094349C"/>
    <w:rsid w:val="00954C76"/>
    <w:rsid w:val="00970349"/>
    <w:rsid w:val="009940C2"/>
    <w:rsid w:val="009948E8"/>
    <w:rsid w:val="009B2B4C"/>
    <w:rsid w:val="009D1B71"/>
    <w:rsid w:val="00A156B1"/>
    <w:rsid w:val="00A2071A"/>
    <w:rsid w:val="00A272AC"/>
    <w:rsid w:val="00A35627"/>
    <w:rsid w:val="00A42EBB"/>
    <w:rsid w:val="00A43999"/>
    <w:rsid w:val="00A45E02"/>
    <w:rsid w:val="00A478B9"/>
    <w:rsid w:val="00A57CE6"/>
    <w:rsid w:val="00A810D8"/>
    <w:rsid w:val="00A82145"/>
    <w:rsid w:val="00A9239A"/>
    <w:rsid w:val="00A9568F"/>
    <w:rsid w:val="00AA2C9C"/>
    <w:rsid w:val="00AB4429"/>
    <w:rsid w:val="00AB4A11"/>
    <w:rsid w:val="00AC02F2"/>
    <w:rsid w:val="00AC5EF1"/>
    <w:rsid w:val="00AF7308"/>
    <w:rsid w:val="00B0104A"/>
    <w:rsid w:val="00B02740"/>
    <w:rsid w:val="00B14D67"/>
    <w:rsid w:val="00B533C7"/>
    <w:rsid w:val="00B53F2C"/>
    <w:rsid w:val="00B85E63"/>
    <w:rsid w:val="00B94BF0"/>
    <w:rsid w:val="00B958C5"/>
    <w:rsid w:val="00BC0714"/>
    <w:rsid w:val="00BC2AC2"/>
    <w:rsid w:val="00BC382D"/>
    <w:rsid w:val="00BE6171"/>
    <w:rsid w:val="00BF3396"/>
    <w:rsid w:val="00C0588A"/>
    <w:rsid w:val="00C2384B"/>
    <w:rsid w:val="00C266E8"/>
    <w:rsid w:val="00C43DA8"/>
    <w:rsid w:val="00C53B37"/>
    <w:rsid w:val="00C62C44"/>
    <w:rsid w:val="00C7200B"/>
    <w:rsid w:val="00C973B8"/>
    <w:rsid w:val="00C97FEE"/>
    <w:rsid w:val="00CA40A7"/>
    <w:rsid w:val="00CB4A82"/>
    <w:rsid w:val="00CC5C7F"/>
    <w:rsid w:val="00CC5D74"/>
    <w:rsid w:val="00D36C4E"/>
    <w:rsid w:val="00D53EFB"/>
    <w:rsid w:val="00D64B7C"/>
    <w:rsid w:val="00D70BC6"/>
    <w:rsid w:val="00D72722"/>
    <w:rsid w:val="00D87DCF"/>
    <w:rsid w:val="00DA29FE"/>
    <w:rsid w:val="00DA6677"/>
    <w:rsid w:val="00DB7E18"/>
    <w:rsid w:val="00DE2313"/>
    <w:rsid w:val="00DE7D17"/>
    <w:rsid w:val="00DF092A"/>
    <w:rsid w:val="00DF5780"/>
    <w:rsid w:val="00DF718A"/>
    <w:rsid w:val="00DF7B91"/>
    <w:rsid w:val="00E14D7C"/>
    <w:rsid w:val="00E17AC9"/>
    <w:rsid w:val="00E26CDD"/>
    <w:rsid w:val="00E30666"/>
    <w:rsid w:val="00E35DDE"/>
    <w:rsid w:val="00E42344"/>
    <w:rsid w:val="00E60BA2"/>
    <w:rsid w:val="00EB5A9B"/>
    <w:rsid w:val="00ED794E"/>
    <w:rsid w:val="00EE12A6"/>
    <w:rsid w:val="00F03976"/>
    <w:rsid w:val="00F53F93"/>
    <w:rsid w:val="00F63AA4"/>
    <w:rsid w:val="00F776D2"/>
    <w:rsid w:val="00F9017A"/>
    <w:rsid w:val="00FA5886"/>
    <w:rsid w:val="00FA7D6E"/>
    <w:rsid w:val="00FB2E45"/>
    <w:rsid w:val="00FD42EB"/>
    <w:rsid w:val="2D8228E3"/>
    <w:rsid w:val="43152FEC"/>
    <w:rsid w:val="639E0506"/>
    <w:rsid w:val="6436723E"/>
    <w:rsid w:val="68552559"/>
    <w:rsid w:val="76D8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BB650B-E0BE-4CCE-8F05-AB7DCE5D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407FE2"/>
    <w:rPr>
      <w:sz w:val="18"/>
      <w:szCs w:val="18"/>
    </w:rPr>
  </w:style>
  <w:style w:type="character" w:customStyle="1" w:styleId="a9">
    <w:name w:val="批注框文本 字符"/>
    <w:basedOn w:val="a0"/>
    <w:link w:val="a8"/>
    <w:uiPriority w:val="99"/>
    <w:semiHidden/>
    <w:rsid w:val="00407FE2"/>
    <w:rPr>
      <w:kern w:val="2"/>
      <w:sz w:val="18"/>
      <w:szCs w:val="18"/>
    </w:rPr>
  </w:style>
  <w:style w:type="character" w:styleId="aa">
    <w:name w:val="annotation reference"/>
    <w:basedOn w:val="a0"/>
    <w:uiPriority w:val="99"/>
    <w:semiHidden/>
    <w:unhideWhenUsed/>
    <w:rsid w:val="006379CA"/>
    <w:rPr>
      <w:sz w:val="21"/>
      <w:szCs w:val="21"/>
    </w:rPr>
  </w:style>
  <w:style w:type="paragraph" w:styleId="ab">
    <w:name w:val="annotation text"/>
    <w:basedOn w:val="a"/>
    <w:link w:val="ac"/>
    <w:uiPriority w:val="99"/>
    <w:semiHidden/>
    <w:unhideWhenUsed/>
    <w:rsid w:val="006379CA"/>
    <w:pPr>
      <w:jc w:val="left"/>
    </w:pPr>
  </w:style>
  <w:style w:type="character" w:customStyle="1" w:styleId="ac">
    <w:name w:val="批注文字 字符"/>
    <w:basedOn w:val="a0"/>
    <w:link w:val="ab"/>
    <w:uiPriority w:val="99"/>
    <w:semiHidden/>
    <w:rsid w:val="006379CA"/>
    <w:rPr>
      <w:kern w:val="2"/>
      <w:sz w:val="21"/>
      <w:szCs w:val="22"/>
    </w:rPr>
  </w:style>
  <w:style w:type="paragraph" w:styleId="ad">
    <w:name w:val="annotation subject"/>
    <w:basedOn w:val="ab"/>
    <w:next w:val="ab"/>
    <w:link w:val="ae"/>
    <w:uiPriority w:val="99"/>
    <w:semiHidden/>
    <w:unhideWhenUsed/>
    <w:rsid w:val="006379CA"/>
    <w:rPr>
      <w:b/>
      <w:bCs/>
    </w:rPr>
  </w:style>
  <w:style w:type="character" w:customStyle="1" w:styleId="ae">
    <w:name w:val="批注主题 字符"/>
    <w:basedOn w:val="ac"/>
    <w:link w:val="ad"/>
    <w:uiPriority w:val="99"/>
    <w:semiHidden/>
    <w:rsid w:val="006379C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93DD9-358B-4DD5-AADE-69083FF3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1432</Words>
  <Characters>1447</Characters>
  <Application>Microsoft Office Word</Application>
  <DocSecurity>0</DocSecurity>
  <Lines>60</Lines>
  <Paragraphs>42</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365</dc:creator>
  <cp:lastModifiedBy>姜 杨</cp:lastModifiedBy>
  <cp:revision>1</cp:revision>
  <cp:lastPrinted>2020-04-24T03:09:00Z</cp:lastPrinted>
  <dcterms:created xsi:type="dcterms:W3CDTF">2020-04-28T11:40:00Z</dcterms:created>
  <dcterms:modified xsi:type="dcterms:W3CDTF">2020-04-28T11:40:00Z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