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8B" w:rsidRDefault="00431915">
      <w:pPr>
        <w:widowControl/>
        <w:jc w:val="left"/>
        <w:rPr>
          <w:b/>
          <w:sz w:val="30"/>
          <w:szCs w:val="30"/>
        </w:rPr>
      </w:pPr>
      <w:r>
        <w:rPr>
          <w:rFonts w:eastAsia="仿宋_GB2312" w:hint="eastAsia"/>
          <w:b/>
          <w:spacing w:val="-4"/>
          <w:kern w:val="0"/>
          <w:sz w:val="28"/>
          <w:szCs w:val="28"/>
        </w:rPr>
        <w:t>附件</w:t>
      </w:r>
      <w:r w:rsidR="006729CA">
        <w:rPr>
          <w:rFonts w:eastAsia="仿宋_GB2312"/>
          <w:b/>
          <w:spacing w:val="-4"/>
          <w:kern w:val="0"/>
          <w:sz w:val="28"/>
          <w:szCs w:val="28"/>
        </w:rPr>
        <w:t>2</w:t>
      </w:r>
    </w:p>
    <w:p w:rsidR="00B8648B" w:rsidRDefault="00431915">
      <w:pPr>
        <w:spacing w:line="440" w:lineRule="exact"/>
        <w:jc w:val="center"/>
        <w:rPr>
          <w:b/>
          <w:sz w:val="36"/>
          <w:szCs w:val="28"/>
        </w:rPr>
      </w:pPr>
      <w:r>
        <w:rPr>
          <w:rFonts w:hAnsi="宋体" w:hint="eastAsia"/>
          <w:b/>
          <w:sz w:val="36"/>
          <w:szCs w:val="28"/>
        </w:rPr>
        <w:t>第十五批</w:t>
      </w:r>
      <w:r>
        <w:rPr>
          <w:b/>
          <w:sz w:val="36"/>
          <w:szCs w:val="28"/>
        </w:rPr>
        <w:t>“</w:t>
      </w:r>
      <w:r>
        <w:rPr>
          <w:rFonts w:hAnsi="宋体" w:hint="eastAsia"/>
          <w:b/>
          <w:sz w:val="36"/>
          <w:szCs w:val="28"/>
        </w:rPr>
        <w:t>国家级大学生创新创业训练计划</w:t>
      </w:r>
      <w:r>
        <w:rPr>
          <w:b/>
          <w:sz w:val="36"/>
          <w:szCs w:val="28"/>
        </w:rPr>
        <w:t>”</w:t>
      </w:r>
    </w:p>
    <w:p w:rsidR="00B8648B" w:rsidRDefault="006729CA">
      <w:pPr>
        <w:spacing w:line="440" w:lineRule="exact"/>
        <w:jc w:val="center"/>
        <w:rPr>
          <w:rFonts w:hAnsi="宋体"/>
          <w:b/>
          <w:sz w:val="36"/>
          <w:szCs w:val="28"/>
        </w:rPr>
      </w:pPr>
      <w:r w:rsidRPr="006729CA">
        <w:rPr>
          <w:rFonts w:hAnsi="宋体" w:hint="eastAsia"/>
          <w:b/>
          <w:sz w:val="36"/>
          <w:szCs w:val="28"/>
        </w:rPr>
        <w:t>获得创新特长类推</w:t>
      </w:r>
      <w:proofErr w:type="gramStart"/>
      <w:r w:rsidRPr="006729CA">
        <w:rPr>
          <w:rFonts w:hAnsi="宋体" w:hint="eastAsia"/>
          <w:b/>
          <w:sz w:val="36"/>
          <w:szCs w:val="28"/>
        </w:rPr>
        <w:t>免考核</w:t>
      </w:r>
      <w:proofErr w:type="gramEnd"/>
      <w:r w:rsidRPr="006729CA">
        <w:rPr>
          <w:rFonts w:hAnsi="宋体" w:hint="eastAsia"/>
          <w:b/>
          <w:sz w:val="36"/>
          <w:szCs w:val="28"/>
        </w:rPr>
        <w:t>资格学生名单</w:t>
      </w:r>
    </w:p>
    <w:tbl>
      <w:tblPr>
        <w:tblpPr w:leftFromText="180" w:rightFromText="180" w:vertAnchor="text" w:horzAnchor="page" w:tblpXSpec="center" w:tblpY="454"/>
        <w:tblOverlap w:val="never"/>
        <w:tblW w:w="97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1"/>
        <w:gridCol w:w="2630"/>
        <w:gridCol w:w="3701"/>
        <w:gridCol w:w="1275"/>
        <w:gridCol w:w="1279"/>
      </w:tblGrid>
      <w:tr w:rsidR="00B8648B" w:rsidTr="00CB421B">
        <w:trPr>
          <w:trHeight w:val="624"/>
          <w:jc w:val="center"/>
        </w:trPr>
        <w:tc>
          <w:tcPr>
            <w:tcW w:w="891" w:type="dxa"/>
            <w:tcBorders>
              <w:tl2br w:val="nil"/>
              <w:tr2bl w:val="nil"/>
            </w:tcBorders>
            <w:shd w:val="clear" w:color="auto" w:fill="auto"/>
            <w:vAlign w:val="center"/>
          </w:tcPr>
          <w:p w:rsidR="00B8648B" w:rsidRDefault="00431915">
            <w:pPr>
              <w:widowControl/>
              <w:jc w:val="center"/>
              <w:textAlignment w:val="center"/>
              <w:rPr>
                <w:rFonts w:ascii="宋体" w:hAnsi="宋体" w:cs="宋体"/>
                <w:b/>
                <w:bCs/>
                <w:sz w:val="24"/>
              </w:rPr>
            </w:pPr>
            <w:r>
              <w:rPr>
                <w:rFonts w:ascii="宋体" w:hAnsi="宋体" w:cs="宋体" w:hint="eastAsia"/>
                <w:b/>
                <w:bCs/>
                <w:kern w:val="0"/>
                <w:sz w:val="24"/>
                <w:lang w:bidi="ar"/>
              </w:rPr>
              <w:t>序号</w:t>
            </w:r>
          </w:p>
        </w:tc>
        <w:tc>
          <w:tcPr>
            <w:tcW w:w="2630" w:type="dxa"/>
            <w:tcBorders>
              <w:tl2br w:val="nil"/>
              <w:tr2bl w:val="nil"/>
            </w:tcBorders>
            <w:shd w:val="clear" w:color="auto" w:fill="auto"/>
            <w:vAlign w:val="center"/>
          </w:tcPr>
          <w:p w:rsidR="00B8648B" w:rsidRDefault="00431915">
            <w:pPr>
              <w:widowControl/>
              <w:jc w:val="center"/>
              <w:textAlignment w:val="center"/>
              <w:rPr>
                <w:rFonts w:ascii="宋体" w:hAnsi="宋体" w:cs="宋体"/>
                <w:b/>
                <w:bCs/>
                <w:kern w:val="0"/>
                <w:sz w:val="24"/>
                <w:lang w:bidi="ar"/>
              </w:rPr>
            </w:pPr>
            <w:r>
              <w:rPr>
                <w:rFonts w:ascii="宋体" w:hAnsi="宋体" w:cs="宋体" w:hint="eastAsia"/>
                <w:b/>
                <w:bCs/>
                <w:kern w:val="0"/>
                <w:sz w:val="24"/>
                <w:lang w:bidi="ar"/>
              </w:rPr>
              <w:t>学  院</w:t>
            </w:r>
          </w:p>
        </w:tc>
        <w:tc>
          <w:tcPr>
            <w:tcW w:w="3701" w:type="dxa"/>
            <w:tcBorders>
              <w:tl2br w:val="nil"/>
              <w:tr2bl w:val="nil"/>
            </w:tcBorders>
            <w:shd w:val="clear" w:color="auto" w:fill="auto"/>
            <w:vAlign w:val="center"/>
          </w:tcPr>
          <w:p w:rsidR="00B8648B" w:rsidRDefault="00431915">
            <w:pPr>
              <w:widowControl/>
              <w:jc w:val="center"/>
              <w:textAlignment w:val="center"/>
              <w:rPr>
                <w:rFonts w:ascii="宋体" w:hAnsi="宋体" w:cs="宋体"/>
                <w:b/>
                <w:bCs/>
                <w:sz w:val="24"/>
              </w:rPr>
            </w:pPr>
            <w:r>
              <w:rPr>
                <w:rFonts w:ascii="宋体" w:hAnsi="宋体" w:cs="宋体" w:hint="eastAsia"/>
                <w:b/>
                <w:bCs/>
                <w:kern w:val="0"/>
                <w:sz w:val="24"/>
                <w:lang w:bidi="ar"/>
              </w:rPr>
              <w:t>项目名称</w:t>
            </w:r>
          </w:p>
        </w:tc>
        <w:tc>
          <w:tcPr>
            <w:tcW w:w="1275" w:type="dxa"/>
            <w:tcBorders>
              <w:tl2br w:val="nil"/>
              <w:tr2bl w:val="nil"/>
            </w:tcBorders>
            <w:shd w:val="clear" w:color="auto" w:fill="auto"/>
            <w:vAlign w:val="center"/>
          </w:tcPr>
          <w:p w:rsidR="00B8648B" w:rsidRDefault="00431915">
            <w:pPr>
              <w:widowControl/>
              <w:jc w:val="center"/>
              <w:textAlignment w:val="center"/>
              <w:rPr>
                <w:rFonts w:ascii="宋体" w:hAnsi="宋体" w:cs="宋体"/>
                <w:b/>
                <w:bCs/>
                <w:sz w:val="24"/>
              </w:rPr>
            </w:pPr>
            <w:r>
              <w:rPr>
                <w:rFonts w:ascii="宋体" w:hAnsi="宋体" w:cs="宋体" w:hint="eastAsia"/>
                <w:b/>
                <w:bCs/>
                <w:kern w:val="0"/>
                <w:sz w:val="24"/>
                <w:lang w:bidi="ar"/>
              </w:rPr>
              <w:t>学  号</w:t>
            </w:r>
          </w:p>
        </w:tc>
        <w:tc>
          <w:tcPr>
            <w:tcW w:w="1279" w:type="dxa"/>
            <w:tcBorders>
              <w:tl2br w:val="nil"/>
              <w:tr2bl w:val="nil"/>
            </w:tcBorders>
            <w:shd w:val="clear" w:color="auto" w:fill="auto"/>
            <w:vAlign w:val="center"/>
          </w:tcPr>
          <w:p w:rsidR="00B8648B" w:rsidRDefault="00431915">
            <w:pPr>
              <w:widowControl/>
              <w:jc w:val="center"/>
              <w:textAlignment w:val="center"/>
              <w:rPr>
                <w:rFonts w:ascii="宋体" w:hAnsi="宋体" w:cs="宋体"/>
                <w:b/>
                <w:bCs/>
                <w:sz w:val="24"/>
              </w:rPr>
            </w:pPr>
            <w:r>
              <w:rPr>
                <w:rFonts w:ascii="宋体" w:hAnsi="宋体" w:cs="宋体" w:hint="eastAsia"/>
                <w:b/>
                <w:bCs/>
                <w:kern w:val="0"/>
                <w:sz w:val="24"/>
                <w:lang w:bidi="ar"/>
              </w:rPr>
              <w:t>姓  名</w:t>
            </w:r>
          </w:p>
        </w:tc>
      </w:tr>
      <w:tr w:rsidR="00B8648B" w:rsidTr="00CB421B">
        <w:trPr>
          <w:trHeight w:val="472"/>
          <w:jc w:val="center"/>
        </w:trPr>
        <w:tc>
          <w:tcPr>
            <w:tcW w:w="891" w:type="dxa"/>
            <w:tcBorders>
              <w:tl2br w:val="nil"/>
              <w:tr2bl w:val="nil"/>
            </w:tcBorders>
            <w:shd w:val="clear" w:color="auto" w:fill="auto"/>
            <w:vAlign w:val="center"/>
          </w:tcPr>
          <w:p w:rsidR="00B8648B" w:rsidRPr="004A1748" w:rsidRDefault="00431915">
            <w:pPr>
              <w:widowControl/>
              <w:jc w:val="center"/>
              <w:textAlignment w:val="center"/>
              <w:rPr>
                <w:rFonts w:ascii="宋体" w:hAnsi="宋体" w:cs="宋体"/>
                <w:sz w:val="24"/>
              </w:rPr>
            </w:pPr>
            <w:r w:rsidRPr="004A1748">
              <w:rPr>
                <w:rFonts w:ascii="宋体" w:hAnsi="宋体" w:cs="宋体" w:hint="eastAsia"/>
                <w:color w:val="000000"/>
                <w:kern w:val="0"/>
                <w:sz w:val="24"/>
                <w:lang w:bidi="ar"/>
              </w:rPr>
              <w:t>1</w:t>
            </w:r>
          </w:p>
        </w:tc>
        <w:tc>
          <w:tcPr>
            <w:tcW w:w="2630" w:type="dxa"/>
            <w:tcBorders>
              <w:tl2br w:val="nil"/>
              <w:tr2bl w:val="nil"/>
            </w:tcBorders>
            <w:shd w:val="clear" w:color="auto" w:fill="auto"/>
            <w:vAlign w:val="center"/>
          </w:tcPr>
          <w:p w:rsidR="00B8648B" w:rsidRPr="004A1748" w:rsidRDefault="00431915">
            <w:pPr>
              <w:widowControl/>
              <w:jc w:val="center"/>
              <w:textAlignment w:val="center"/>
              <w:rPr>
                <w:rFonts w:ascii="宋体" w:hAnsi="宋体" w:cs="宋体"/>
                <w:sz w:val="24"/>
              </w:rPr>
            </w:pPr>
            <w:r w:rsidRPr="004A1748">
              <w:rPr>
                <w:rFonts w:ascii="宋体" w:hAnsi="宋体" w:cs="宋体" w:hint="eastAsia"/>
                <w:color w:val="000000"/>
                <w:kern w:val="0"/>
                <w:sz w:val="24"/>
                <w:lang w:bidi="ar"/>
              </w:rPr>
              <w:t>文法学院</w:t>
            </w:r>
          </w:p>
        </w:tc>
        <w:tc>
          <w:tcPr>
            <w:tcW w:w="3701" w:type="dxa"/>
            <w:vMerge w:val="restart"/>
            <w:tcBorders>
              <w:tl2br w:val="nil"/>
              <w:tr2bl w:val="nil"/>
            </w:tcBorders>
            <w:shd w:val="clear" w:color="auto" w:fill="auto"/>
            <w:vAlign w:val="center"/>
          </w:tcPr>
          <w:p w:rsidR="00B8648B" w:rsidRPr="004A1748" w:rsidRDefault="00431915" w:rsidP="00E4359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东北黑土区“要素—政策—资源”相协调的保护模式及其调适策略研究</w:t>
            </w:r>
          </w:p>
        </w:tc>
        <w:tc>
          <w:tcPr>
            <w:tcW w:w="1275" w:type="dxa"/>
            <w:tcBorders>
              <w:tl2br w:val="nil"/>
              <w:tr2bl w:val="nil"/>
            </w:tcBorders>
            <w:shd w:val="clear" w:color="auto" w:fill="auto"/>
            <w:vAlign w:val="center"/>
          </w:tcPr>
          <w:p w:rsidR="00B8648B" w:rsidRPr="004A1748" w:rsidRDefault="00431915">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20190083</w:t>
            </w:r>
          </w:p>
        </w:tc>
        <w:tc>
          <w:tcPr>
            <w:tcW w:w="1279" w:type="dxa"/>
            <w:tcBorders>
              <w:tl2br w:val="nil"/>
              <w:tr2bl w:val="nil"/>
            </w:tcBorders>
            <w:shd w:val="clear" w:color="auto" w:fill="auto"/>
            <w:vAlign w:val="center"/>
          </w:tcPr>
          <w:p w:rsidR="00B8648B" w:rsidRPr="004A1748" w:rsidRDefault="00431915">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李政宏</w:t>
            </w:r>
            <w:proofErr w:type="gramEnd"/>
          </w:p>
        </w:tc>
      </w:tr>
      <w:tr w:rsidR="00B8648B" w:rsidTr="00CB421B">
        <w:trPr>
          <w:trHeight w:val="410"/>
          <w:jc w:val="center"/>
        </w:trPr>
        <w:tc>
          <w:tcPr>
            <w:tcW w:w="891" w:type="dxa"/>
            <w:tcBorders>
              <w:tl2br w:val="nil"/>
              <w:tr2bl w:val="nil"/>
            </w:tcBorders>
            <w:shd w:val="clear" w:color="auto" w:fill="auto"/>
            <w:vAlign w:val="center"/>
          </w:tcPr>
          <w:p w:rsidR="00B8648B" w:rsidRPr="004A1748" w:rsidRDefault="00431915">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w:t>
            </w:r>
          </w:p>
        </w:tc>
        <w:tc>
          <w:tcPr>
            <w:tcW w:w="2630" w:type="dxa"/>
            <w:tcBorders>
              <w:tl2br w:val="nil"/>
              <w:tr2bl w:val="nil"/>
            </w:tcBorders>
            <w:shd w:val="clear" w:color="auto" w:fill="auto"/>
            <w:vAlign w:val="center"/>
          </w:tcPr>
          <w:p w:rsidR="00B8648B" w:rsidRPr="004A1748" w:rsidRDefault="00431915">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文法学院</w:t>
            </w:r>
          </w:p>
        </w:tc>
        <w:tc>
          <w:tcPr>
            <w:tcW w:w="3701" w:type="dxa"/>
            <w:vMerge/>
            <w:tcBorders>
              <w:tl2br w:val="nil"/>
              <w:tr2bl w:val="nil"/>
            </w:tcBorders>
            <w:shd w:val="clear" w:color="auto" w:fill="auto"/>
            <w:vAlign w:val="center"/>
          </w:tcPr>
          <w:p w:rsidR="00B8648B" w:rsidRPr="004A1748" w:rsidRDefault="00B8648B" w:rsidP="00E43598">
            <w:pPr>
              <w:widowControl/>
              <w:jc w:val="center"/>
              <w:textAlignment w:val="center"/>
              <w:rPr>
                <w:rFonts w:ascii="宋体" w:hAnsi="宋体" w:cs="宋体"/>
                <w:kern w:val="0"/>
                <w:sz w:val="24"/>
                <w:lang w:bidi="ar"/>
              </w:rPr>
            </w:pPr>
          </w:p>
        </w:tc>
        <w:tc>
          <w:tcPr>
            <w:tcW w:w="1275" w:type="dxa"/>
            <w:tcBorders>
              <w:tl2br w:val="nil"/>
              <w:tr2bl w:val="nil"/>
            </w:tcBorders>
            <w:shd w:val="clear" w:color="auto" w:fill="auto"/>
            <w:vAlign w:val="center"/>
          </w:tcPr>
          <w:p w:rsidR="00B8648B" w:rsidRPr="004A1748" w:rsidRDefault="00431915">
            <w:pPr>
              <w:widowControl/>
              <w:jc w:val="center"/>
              <w:textAlignment w:val="bottom"/>
              <w:rPr>
                <w:rFonts w:ascii="宋体" w:hAnsi="宋体" w:cs="宋体"/>
                <w:kern w:val="0"/>
                <w:sz w:val="24"/>
                <w:lang w:bidi="ar"/>
              </w:rPr>
            </w:pPr>
            <w:r w:rsidRPr="004A1748">
              <w:rPr>
                <w:rFonts w:ascii="宋体" w:hAnsi="宋体" w:cs="宋体" w:hint="eastAsia"/>
                <w:color w:val="000000"/>
                <w:kern w:val="0"/>
                <w:sz w:val="24"/>
                <w:lang w:bidi="ar"/>
              </w:rPr>
              <w:t>20190129</w:t>
            </w:r>
          </w:p>
        </w:tc>
        <w:tc>
          <w:tcPr>
            <w:tcW w:w="1279" w:type="dxa"/>
            <w:tcBorders>
              <w:tl2br w:val="nil"/>
              <w:tr2bl w:val="nil"/>
            </w:tcBorders>
            <w:shd w:val="clear" w:color="auto" w:fill="auto"/>
            <w:vAlign w:val="center"/>
          </w:tcPr>
          <w:p w:rsidR="00B8648B" w:rsidRPr="004A1748" w:rsidRDefault="00431915">
            <w:pPr>
              <w:widowControl/>
              <w:jc w:val="center"/>
              <w:textAlignment w:val="center"/>
              <w:rPr>
                <w:rFonts w:ascii="宋体" w:hAnsi="宋体" w:cs="宋体"/>
                <w:kern w:val="0"/>
                <w:sz w:val="24"/>
                <w:lang w:bidi="ar"/>
              </w:rPr>
            </w:pPr>
            <w:proofErr w:type="gramStart"/>
            <w:r w:rsidRPr="004A1748">
              <w:rPr>
                <w:rFonts w:ascii="宋体" w:hAnsi="宋体" w:cs="宋体" w:hint="eastAsia"/>
                <w:color w:val="000000"/>
                <w:kern w:val="0"/>
                <w:sz w:val="24"/>
                <w:lang w:bidi="ar"/>
              </w:rPr>
              <w:t>杨伊涵</w:t>
            </w:r>
            <w:proofErr w:type="gramEnd"/>
          </w:p>
        </w:tc>
      </w:tr>
      <w:tr w:rsidR="004A1748" w:rsidTr="00CB421B">
        <w:trPr>
          <w:trHeight w:val="385"/>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3</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理学院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偏置攻角下二维振荡</w:t>
            </w:r>
            <w:proofErr w:type="gramStart"/>
            <w:r w:rsidRPr="004A1748">
              <w:rPr>
                <w:rFonts w:ascii="宋体" w:hAnsi="宋体" w:cs="宋体" w:hint="eastAsia"/>
                <w:color w:val="000000"/>
                <w:kern w:val="0"/>
                <w:sz w:val="24"/>
                <w:lang w:bidi="ar"/>
              </w:rPr>
              <w:t>俯仰翼群的</w:t>
            </w:r>
            <w:proofErr w:type="gramEnd"/>
            <w:r w:rsidRPr="004A1748">
              <w:rPr>
                <w:rFonts w:ascii="宋体" w:hAnsi="宋体" w:cs="宋体" w:hint="eastAsia"/>
                <w:color w:val="000000"/>
                <w:kern w:val="0"/>
                <w:sz w:val="24"/>
                <w:lang w:bidi="ar"/>
              </w:rPr>
              <w:t>气动特性研究</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20191260</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陈</w:t>
            </w:r>
            <w:proofErr w:type="gramStart"/>
            <w:r w:rsidRPr="004A1748">
              <w:rPr>
                <w:rFonts w:ascii="宋体" w:hAnsi="宋体" w:cs="宋体" w:hint="eastAsia"/>
                <w:color w:val="000000"/>
                <w:kern w:val="0"/>
                <w:sz w:val="24"/>
                <w:lang w:bidi="ar"/>
              </w:rPr>
              <w:t>喆</w:t>
            </w:r>
            <w:proofErr w:type="gramEnd"/>
          </w:p>
        </w:tc>
      </w:tr>
      <w:tr w:rsidR="004A1748" w:rsidTr="00CB421B">
        <w:trPr>
          <w:trHeight w:val="405"/>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4</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理学院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kern w:val="0"/>
                <w:sz w:val="24"/>
                <w:lang w:bidi="ar"/>
              </w:rPr>
            </w:pPr>
            <w:r w:rsidRPr="004A1748">
              <w:rPr>
                <w:rFonts w:ascii="宋体" w:hAnsi="宋体" w:cs="宋体" w:hint="eastAsia"/>
                <w:color w:val="000000"/>
                <w:kern w:val="0"/>
                <w:sz w:val="24"/>
                <w:lang w:bidi="ar"/>
              </w:rPr>
              <w:t>20191194</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韩宇杰</w:t>
            </w:r>
          </w:p>
        </w:tc>
      </w:tr>
      <w:tr w:rsidR="004A1748" w:rsidTr="00CB421B">
        <w:trPr>
          <w:trHeight w:val="412"/>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5</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理学院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激光超声</w:t>
            </w:r>
            <w:proofErr w:type="gramStart"/>
            <w:r w:rsidRPr="004A1748">
              <w:rPr>
                <w:rFonts w:ascii="宋体" w:hAnsi="宋体" w:cs="宋体" w:hint="eastAsia"/>
                <w:color w:val="000000"/>
                <w:kern w:val="0"/>
                <w:sz w:val="24"/>
                <w:lang w:bidi="ar"/>
              </w:rPr>
              <w:t>表征增材制造</w:t>
            </w:r>
            <w:proofErr w:type="gramEnd"/>
            <w:r w:rsidRPr="004A1748">
              <w:rPr>
                <w:rFonts w:ascii="宋体" w:hAnsi="宋体" w:cs="宋体" w:hint="eastAsia"/>
                <w:color w:val="000000"/>
                <w:kern w:val="0"/>
                <w:sz w:val="24"/>
                <w:lang w:bidi="ar"/>
              </w:rPr>
              <w:t>功能梯度材料三维残余应力场</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20191571</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樊鹏</w:t>
            </w:r>
          </w:p>
        </w:tc>
      </w:tr>
      <w:tr w:rsidR="004A1748" w:rsidTr="00CB421B">
        <w:trPr>
          <w:trHeight w:val="417"/>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6</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理学院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kern w:val="0"/>
                <w:sz w:val="24"/>
                <w:lang w:bidi="ar"/>
              </w:rPr>
            </w:pPr>
            <w:r w:rsidRPr="004A1748">
              <w:rPr>
                <w:rFonts w:ascii="宋体" w:hAnsi="宋体" w:cs="宋体" w:hint="eastAsia"/>
                <w:color w:val="000000"/>
                <w:kern w:val="0"/>
                <w:sz w:val="24"/>
                <w:lang w:bidi="ar"/>
              </w:rPr>
              <w:t>20191353</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潘家腾</w:t>
            </w:r>
          </w:p>
        </w:tc>
      </w:tr>
      <w:tr w:rsidR="004A1748" w:rsidTr="00CB421B">
        <w:trPr>
          <w:trHeight w:val="39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7</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资源与土木工程学院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油页岩</w:t>
            </w:r>
            <w:proofErr w:type="gramStart"/>
            <w:r w:rsidRPr="004A1748">
              <w:rPr>
                <w:rFonts w:ascii="宋体" w:hAnsi="宋体" w:cs="宋体" w:hint="eastAsia"/>
                <w:color w:val="000000"/>
                <w:kern w:val="0"/>
                <w:sz w:val="24"/>
                <w:lang w:bidi="ar"/>
              </w:rPr>
              <w:t>渣固废基</w:t>
            </w:r>
            <w:proofErr w:type="gramEnd"/>
            <w:r w:rsidRPr="004A1748">
              <w:rPr>
                <w:rFonts w:ascii="宋体" w:hAnsi="宋体" w:cs="宋体" w:hint="eastAsia"/>
                <w:color w:val="000000"/>
                <w:kern w:val="0"/>
                <w:sz w:val="24"/>
                <w:lang w:bidi="ar"/>
              </w:rPr>
              <w:t>充填胶凝材料研究与开发</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20192084</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吴品奇</w:t>
            </w:r>
            <w:proofErr w:type="gramEnd"/>
          </w:p>
        </w:tc>
      </w:tr>
      <w:tr w:rsidR="004A1748" w:rsidTr="00CB421B">
        <w:trPr>
          <w:trHeight w:val="416"/>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8</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资源与土木工程学院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20191944</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赵展茹</w:t>
            </w:r>
          </w:p>
        </w:tc>
      </w:tr>
      <w:tr w:rsidR="004A1748" w:rsidTr="00CB421B">
        <w:trPr>
          <w:trHeight w:val="56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sz w:val="24"/>
              </w:rPr>
              <w:t>9</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资源与土木工程学院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红车轴草与Ag的</w:t>
            </w:r>
            <w:proofErr w:type="gramStart"/>
            <w:r w:rsidRPr="004A1748">
              <w:rPr>
                <w:rFonts w:ascii="宋体" w:hAnsi="宋体" w:cs="宋体" w:hint="eastAsia"/>
                <w:color w:val="000000"/>
                <w:kern w:val="0"/>
                <w:sz w:val="24"/>
                <w:lang w:bidi="ar"/>
              </w:rPr>
              <w:t>缘起缘落</w:t>
            </w:r>
            <w:proofErr w:type="gramEnd"/>
            <w:r w:rsidRPr="004A1748">
              <w:rPr>
                <w:rFonts w:ascii="宋体" w:hAnsi="宋体" w:cs="宋体" w:hint="eastAsia"/>
                <w:color w:val="000000"/>
                <w:kern w:val="0"/>
                <w:sz w:val="24"/>
                <w:lang w:bidi="ar"/>
              </w:rPr>
              <w:t>——污染土壤植物修复</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20191895</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杨悦</w:t>
            </w:r>
            <w:proofErr w:type="gramEnd"/>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sz w:val="24"/>
              </w:rPr>
              <w:t>10</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冶金学院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基于机器视觉的连铸坯表面裂纹监测系统开发</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20192568</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王雪菲</w:t>
            </w:r>
          </w:p>
        </w:tc>
      </w:tr>
      <w:tr w:rsidR="004A1748" w:rsidTr="00CB421B">
        <w:trPr>
          <w:trHeight w:val="41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11</w:t>
            </w:r>
          </w:p>
        </w:tc>
        <w:tc>
          <w:tcPr>
            <w:tcW w:w="2630" w:type="dxa"/>
            <w:tcBorders>
              <w:tl2br w:val="nil"/>
              <w:tr2bl w:val="nil"/>
            </w:tcBorders>
            <w:shd w:val="clear" w:color="auto" w:fill="auto"/>
            <w:vAlign w:val="center"/>
          </w:tcPr>
          <w:p w:rsidR="004A1748" w:rsidRPr="004A1748" w:rsidRDefault="004A1748" w:rsidP="004A1748">
            <w:pPr>
              <w:jc w:val="center"/>
              <w:rPr>
                <w:rFonts w:ascii="宋体" w:hAnsi="宋体" w:cs="宋体"/>
                <w:sz w:val="24"/>
              </w:rPr>
            </w:pPr>
            <w:r w:rsidRPr="004A1748">
              <w:rPr>
                <w:rFonts w:ascii="宋体" w:hAnsi="宋体" w:cs="宋体" w:hint="eastAsia"/>
                <w:sz w:val="24"/>
              </w:rPr>
              <w:t>冶金学院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智能火花探测与熄灭系统研究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A1748" w:rsidRPr="004A1748" w:rsidRDefault="004A1748" w:rsidP="004A1748">
            <w:pPr>
              <w:widowControl/>
              <w:jc w:val="center"/>
              <w:rPr>
                <w:rFonts w:ascii="等线" w:eastAsia="等线" w:hAnsi="等线"/>
                <w:color w:val="000000"/>
                <w:kern w:val="0"/>
                <w:sz w:val="22"/>
                <w:szCs w:val="22"/>
              </w:rPr>
            </w:pPr>
            <w:r w:rsidRPr="004A1748">
              <w:rPr>
                <w:rFonts w:ascii="等线" w:eastAsia="等线" w:hAnsi="等线" w:hint="eastAsia"/>
                <w:color w:val="000000"/>
                <w:sz w:val="22"/>
                <w:szCs w:val="22"/>
              </w:rPr>
              <w:t>20192528</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4A1748" w:rsidRPr="004A1748" w:rsidRDefault="004A1748" w:rsidP="004A1748">
            <w:pPr>
              <w:widowControl/>
              <w:jc w:val="center"/>
              <w:rPr>
                <w:rFonts w:ascii="等线" w:eastAsia="等线" w:hAnsi="等线"/>
                <w:color w:val="000000"/>
                <w:kern w:val="0"/>
                <w:sz w:val="22"/>
                <w:szCs w:val="22"/>
              </w:rPr>
            </w:pPr>
            <w:proofErr w:type="gramStart"/>
            <w:r w:rsidRPr="004A1748">
              <w:rPr>
                <w:rFonts w:ascii="等线" w:eastAsia="等线" w:hAnsi="等线" w:hint="eastAsia"/>
                <w:color w:val="000000"/>
                <w:sz w:val="22"/>
                <w:szCs w:val="22"/>
              </w:rPr>
              <w:t>吴梦洁</w:t>
            </w:r>
            <w:proofErr w:type="gramEnd"/>
          </w:p>
        </w:tc>
      </w:tr>
      <w:tr w:rsidR="004A1748" w:rsidTr="00CB421B">
        <w:trPr>
          <w:trHeight w:val="558"/>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12</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材料科学与工程学院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红车轴草与Ag的</w:t>
            </w:r>
            <w:proofErr w:type="gramStart"/>
            <w:r w:rsidRPr="004A1748">
              <w:rPr>
                <w:rFonts w:ascii="宋体" w:hAnsi="宋体" w:cs="宋体" w:hint="eastAsia"/>
                <w:color w:val="000000"/>
                <w:kern w:val="0"/>
                <w:sz w:val="24"/>
                <w:lang w:bidi="ar"/>
              </w:rPr>
              <w:t>缘起缘落</w:t>
            </w:r>
            <w:proofErr w:type="gramEnd"/>
            <w:r w:rsidRPr="004A1748">
              <w:rPr>
                <w:rFonts w:ascii="宋体" w:hAnsi="宋体" w:cs="宋体" w:hint="eastAsia"/>
                <w:color w:val="000000"/>
                <w:kern w:val="0"/>
                <w:sz w:val="24"/>
                <w:lang w:bidi="ar"/>
              </w:rPr>
              <w:t>——污染土壤植物修复</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20193168</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刘文洁</w:t>
            </w:r>
          </w:p>
        </w:tc>
      </w:tr>
      <w:tr w:rsidR="004A1748" w:rsidTr="00CB421B">
        <w:trPr>
          <w:trHeight w:val="34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13</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材料科学与工程学院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光热-光催化耦合的催化材料制备及应用</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rPr>
            </w:pPr>
            <w:r w:rsidRPr="004A1748">
              <w:rPr>
                <w:rFonts w:ascii="宋体" w:hAnsi="宋体" w:cs="宋体" w:hint="eastAsia"/>
                <w:color w:val="000000"/>
                <w:kern w:val="0"/>
                <w:sz w:val="24"/>
                <w:lang w:bidi="ar"/>
              </w:rPr>
              <w:t>20193149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胡艺轩</w:t>
            </w:r>
            <w:proofErr w:type="gramEnd"/>
          </w:p>
        </w:tc>
      </w:tr>
      <w:tr w:rsidR="004A1748" w:rsidTr="00CB421B">
        <w:trPr>
          <w:trHeight w:val="403"/>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14</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材料科学与工程学院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20193008</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黄楚淮</w:t>
            </w:r>
            <w:proofErr w:type="gramEnd"/>
          </w:p>
        </w:tc>
      </w:tr>
      <w:tr w:rsidR="004A1748" w:rsidTr="00CB421B">
        <w:trPr>
          <w:trHeight w:val="408"/>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15</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材料科学与工程学院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高强塑性中锰TRIP钢的异构调控及变形特性</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20192490</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吴文隆</w:t>
            </w:r>
          </w:p>
        </w:tc>
      </w:tr>
      <w:tr w:rsidR="004A1748" w:rsidTr="00CB421B">
        <w:trPr>
          <w:trHeight w:val="41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16</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材料科学与工程学院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20193028</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张泽宇</w:t>
            </w:r>
          </w:p>
        </w:tc>
      </w:tr>
      <w:tr w:rsidR="004A1748" w:rsidTr="00CB421B">
        <w:trPr>
          <w:trHeight w:val="42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17</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材料科学与工程学院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电解液成分对镁空气电池性能作用机制液成分对镁空气电池性能作用机制</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20192941</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蒋殿霄</w:t>
            </w:r>
          </w:p>
        </w:tc>
      </w:tr>
      <w:tr w:rsidR="004A1748" w:rsidTr="00CB421B">
        <w:trPr>
          <w:trHeight w:val="555"/>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18</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材料科学与工程学院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20192940</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徐溶榕</w:t>
            </w:r>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19</w:t>
            </w:r>
          </w:p>
        </w:tc>
        <w:tc>
          <w:tcPr>
            <w:tcW w:w="2630" w:type="dxa"/>
            <w:tcBorders>
              <w:tl2br w:val="nil"/>
              <w:tr2bl w:val="nil"/>
            </w:tcBorders>
            <w:shd w:val="clear" w:color="auto" w:fill="auto"/>
            <w:vAlign w:val="center"/>
          </w:tcPr>
          <w:p w:rsidR="004A1748" w:rsidRPr="004A1748" w:rsidRDefault="004A1748" w:rsidP="004A1748">
            <w:pPr>
              <w:jc w:val="center"/>
              <w:rPr>
                <w:rFonts w:ascii="宋体" w:hAnsi="宋体" w:cs="宋体"/>
                <w:sz w:val="24"/>
              </w:rPr>
            </w:pPr>
            <w:r w:rsidRPr="004A1748">
              <w:rPr>
                <w:rFonts w:ascii="宋体" w:hAnsi="宋体" w:cs="宋体" w:hint="eastAsia"/>
                <w:sz w:val="24"/>
              </w:rPr>
              <w:t>机械</w:t>
            </w:r>
            <w:r w:rsidRPr="004A1748">
              <w:rPr>
                <w:rFonts w:ascii="宋体" w:hAnsi="宋体" w:cs="宋体"/>
                <w:sz w:val="24"/>
              </w:rPr>
              <w:t>工程与自动化学院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智能火花探测与熄灭系统研究</w:t>
            </w:r>
          </w:p>
        </w:tc>
        <w:tc>
          <w:tcPr>
            <w:tcW w:w="1275" w:type="dxa"/>
            <w:tcBorders>
              <w:top w:val="nil"/>
              <w:left w:val="single" w:sz="4" w:space="0" w:color="auto"/>
              <w:bottom w:val="single" w:sz="4" w:space="0" w:color="auto"/>
              <w:right w:val="single" w:sz="4" w:space="0" w:color="auto"/>
            </w:tcBorders>
            <w:shd w:val="clear" w:color="auto" w:fill="auto"/>
            <w:vAlign w:val="center"/>
          </w:tcPr>
          <w:p w:rsidR="004A1748" w:rsidRPr="004A1748" w:rsidRDefault="004A1748" w:rsidP="004A1748">
            <w:pPr>
              <w:jc w:val="center"/>
              <w:rPr>
                <w:rFonts w:ascii="等线" w:eastAsia="等线" w:hAnsi="等线"/>
                <w:color w:val="000000"/>
                <w:sz w:val="22"/>
                <w:szCs w:val="22"/>
              </w:rPr>
            </w:pPr>
            <w:r w:rsidRPr="004A1748">
              <w:rPr>
                <w:rFonts w:ascii="等线" w:eastAsia="等线" w:hAnsi="等线" w:hint="eastAsia"/>
                <w:color w:val="000000"/>
                <w:sz w:val="22"/>
                <w:szCs w:val="22"/>
              </w:rPr>
              <w:t>20193554</w:t>
            </w:r>
          </w:p>
        </w:tc>
        <w:tc>
          <w:tcPr>
            <w:tcW w:w="1279" w:type="dxa"/>
            <w:tcBorders>
              <w:top w:val="nil"/>
              <w:left w:val="single" w:sz="4" w:space="0" w:color="auto"/>
              <w:bottom w:val="single" w:sz="4" w:space="0" w:color="auto"/>
              <w:right w:val="single" w:sz="4" w:space="0" w:color="auto"/>
            </w:tcBorders>
            <w:shd w:val="clear" w:color="auto" w:fill="auto"/>
            <w:vAlign w:val="center"/>
          </w:tcPr>
          <w:p w:rsidR="004A1748" w:rsidRPr="004A1748" w:rsidRDefault="004A1748" w:rsidP="004A1748">
            <w:pPr>
              <w:jc w:val="center"/>
              <w:rPr>
                <w:rFonts w:ascii="等线" w:eastAsia="等线" w:hAnsi="等线"/>
                <w:color w:val="000000"/>
                <w:sz w:val="22"/>
                <w:szCs w:val="22"/>
              </w:rPr>
            </w:pPr>
            <w:r w:rsidRPr="004A1748">
              <w:rPr>
                <w:rFonts w:ascii="等线" w:eastAsia="等线" w:hAnsi="等线" w:hint="eastAsia"/>
                <w:color w:val="000000"/>
                <w:sz w:val="22"/>
                <w:szCs w:val="22"/>
              </w:rPr>
              <w:t>张云皓</w:t>
            </w:r>
          </w:p>
        </w:tc>
      </w:tr>
      <w:tr w:rsidR="004A1748" w:rsidTr="00CB421B">
        <w:trPr>
          <w:trHeight w:val="473"/>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20</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机械工程与自动化学院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基于尺蠖仿生的上下梯越障的运动机构</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20193691</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proofErr w:type="gramStart"/>
            <w:r w:rsidRPr="004A1748">
              <w:rPr>
                <w:rFonts w:ascii="宋体" w:hAnsi="宋体" w:cs="宋体" w:hint="eastAsia"/>
                <w:color w:val="000000"/>
                <w:kern w:val="0"/>
                <w:sz w:val="24"/>
                <w:lang w:bidi="ar"/>
              </w:rPr>
              <w:t>储逸尘</w:t>
            </w:r>
            <w:proofErr w:type="gramEnd"/>
          </w:p>
        </w:tc>
      </w:tr>
      <w:tr w:rsidR="004A1748" w:rsidTr="00CB421B">
        <w:trPr>
          <w:trHeight w:val="395"/>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21</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机械工程与自动化学院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kern w:val="0"/>
                <w:sz w:val="24"/>
                <w:lang w:bidi="ar"/>
              </w:rPr>
            </w:pPr>
            <w:r w:rsidRPr="004A1748">
              <w:rPr>
                <w:rFonts w:ascii="宋体" w:hAnsi="宋体" w:cs="宋体" w:hint="eastAsia"/>
                <w:color w:val="000000"/>
                <w:kern w:val="0"/>
                <w:sz w:val="24"/>
                <w:lang w:bidi="ar"/>
              </w:rPr>
              <w:t>20193803</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proofErr w:type="gramStart"/>
            <w:r w:rsidRPr="004A1748">
              <w:rPr>
                <w:rFonts w:ascii="宋体" w:hAnsi="宋体" w:cs="宋体" w:hint="eastAsia"/>
                <w:color w:val="000000"/>
                <w:kern w:val="0"/>
                <w:sz w:val="24"/>
                <w:lang w:bidi="ar"/>
              </w:rPr>
              <w:t>王雅慧</w:t>
            </w:r>
            <w:proofErr w:type="gramEnd"/>
          </w:p>
        </w:tc>
      </w:tr>
      <w:tr w:rsidR="004A1748" w:rsidTr="00CB421B">
        <w:trPr>
          <w:trHeight w:val="428"/>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22</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机械工程与自动化学院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proofErr w:type="gramStart"/>
            <w:r w:rsidRPr="004A1748">
              <w:rPr>
                <w:rFonts w:ascii="宋体" w:hAnsi="宋体" w:cs="宋体" w:hint="eastAsia"/>
                <w:color w:val="000000"/>
                <w:kern w:val="0"/>
                <w:sz w:val="24"/>
                <w:lang w:bidi="ar"/>
              </w:rPr>
              <w:t>轮履功能</w:t>
            </w:r>
            <w:proofErr w:type="gramEnd"/>
            <w:r w:rsidRPr="004A1748">
              <w:rPr>
                <w:rFonts w:ascii="宋体" w:hAnsi="宋体" w:cs="宋体" w:hint="eastAsia"/>
                <w:color w:val="000000"/>
                <w:kern w:val="0"/>
                <w:sz w:val="24"/>
                <w:lang w:bidi="ar"/>
              </w:rPr>
              <w:t>自动切换装置</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20193799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李华霖</w:t>
            </w:r>
          </w:p>
        </w:tc>
      </w:tr>
      <w:tr w:rsidR="004A1748" w:rsidTr="00CB421B">
        <w:trPr>
          <w:trHeight w:val="406"/>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23</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机械工程与自动化学院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kern w:val="0"/>
                <w:sz w:val="24"/>
                <w:lang w:bidi="ar"/>
              </w:rPr>
            </w:pPr>
            <w:r w:rsidRPr="004A1748">
              <w:rPr>
                <w:rFonts w:ascii="宋体" w:hAnsi="宋体" w:cs="宋体" w:hint="eastAsia"/>
                <w:color w:val="000000"/>
                <w:kern w:val="0"/>
                <w:sz w:val="24"/>
                <w:lang w:bidi="ar"/>
              </w:rPr>
              <w:t>20193743</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王铎</w:t>
            </w:r>
          </w:p>
        </w:tc>
      </w:tr>
      <w:tr w:rsidR="004A1748" w:rsidTr="00CB421B">
        <w:trPr>
          <w:trHeight w:val="55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24</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机械工程与自动化学院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基于分数阶与随机配置网络的数字图像处理技术</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20193844</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刘日</w:t>
            </w:r>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25</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机械工程与自动化学院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20193639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任建旭</w:t>
            </w:r>
            <w:proofErr w:type="gramEnd"/>
          </w:p>
        </w:tc>
      </w:tr>
      <w:tr w:rsidR="004A1748" w:rsidTr="00CB421B">
        <w:trPr>
          <w:trHeight w:val="413"/>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lastRenderedPageBreak/>
              <w:t>26</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机械工程与自动化学院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智能骑行头盔</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20193515</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黄东宝</w:t>
            </w:r>
          </w:p>
        </w:tc>
      </w:tr>
      <w:tr w:rsidR="004A1748" w:rsidTr="00CB421B">
        <w:trPr>
          <w:trHeight w:val="405"/>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27</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机械工程与自动化学院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20193499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王敏瑞</w:t>
            </w:r>
            <w:proofErr w:type="gramEnd"/>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28</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机械工程与自动化学院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基于差动轮系结构的高集成驱动自由周转舵轮研究</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20193645</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张效</w:t>
            </w:r>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29</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信息</w:t>
            </w:r>
            <w:r w:rsidR="00E43598">
              <w:rPr>
                <w:rFonts w:ascii="宋体" w:hAnsi="宋体" w:cs="宋体" w:hint="eastAsia"/>
                <w:color w:val="000000"/>
                <w:kern w:val="0"/>
                <w:sz w:val="24"/>
                <w:lang w:bidi="ar"/>
              </w:rPr>
              <w:t>科学</w:t>
            </w:r>
            <w:r w:rsidR="00E43598">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基于差动轮系结构的高集成驱动自由周转舵</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20194200</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于雷</w:t>
            </w:r>
          </w:p>
        </w:tc>
      </w:tr>
      <w:tr w:rsidR="004A1748" w:rsidTr="00CB421B">
        <w:trPr>
          <w:trHeight w:val="40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30</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一种</w:t>
            </w:r>
            <w:proofErr w:type="gramStart"/>
            <w:r w:rsidRPr="004A1748">
              <w:rPr>
                <w:rFonts w:ascii="宋体" w:hAnsi="宋体" w:cs="宋体" w:hint="eastAsia"/>
                <w:color w:val="000000"/>
                <w:kern w:val="0"/>
                <w:sz w:val="24"/>
                <w:lang w:bidi="ar"/>
              </w:rPr>
              <w:t>基于热声漏磁</w:t>
            </w:r>
            <w:proofErr w:type="gramEnd"/>
            <w:r w:rsidRPr="004A1748">
              <w:rPr>
                <w:rFonts w:ascii="宋体" w:hAnsi="宋体" w:cs="宋体" w:hint="eastAsia"/>
                <w:color w:val="000000"/>
                <w:kern w:val="0"/>
                <w:sz w:val="24"/>
                <w:lang w:bidi="ar"/>
              </w:rPr>
              <w:t>的蛇形油气管道内检测探伤机器人</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20194332</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冯宇霖</w:t>
            </w:r>
          </w:p>
        </w:tc>
      </w:tr>
      <w:tr w:rsidR="004A1748" w:rsidTr="00CB421B">
        <w:trPr>
          <w:trHeight w:val="42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31</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20194389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王阔</w:t>
            </w:r>
            <w:proofErr w:type="gramEnd"/>
          </w:p>
        </w:tc>
      </w:tr>
      <w:tr w:rsidR="004A1748" w:rsidTr="00CB421B">
        <w:trPr>
          <w:trHeight w:val="412"/>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32</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可用于冠状病毒蛋白检测的钛酸钡薄膜增敏OF-SPR传感器研究</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20194422</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赵洲</w:t>
            </w:r>
            <w:proofErr w:type="gramStart"/>
            <w:r w:rsidRPr="004A1748">
              <w:rPr>
                <w:rFonts w:ascii="宋体" w:hAnsi="宋体" w:cs="宋体" w:hint="eastAsia"/>
                <w:color w:val="000000"/>
                <w:kern w:val="0"/>
                <w:sz w:val="24"/>
                <w:lang w:bidi="ar"/>
              </w:rPr>
              <w:t>浩</w:t>
            </w:r>
            <w:proofErr w:type="gramEnd"/>
          </w:p>
        </w:tc>
      </w:tr>
      <w:tr w:rsidR="004A1748" w:rsidTr="00CB421B">
        <w:trPr>
          <w:trHeight w:val="40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33</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kern w:val="0"/>
                <w:sz w:val="24"/>
                <w:lang w:bidi="ar"/>
              </w:rPr>
            </w:pPr>
            <w:r w:rsidRPr="004A1748">
              <w:rPr>
                <w:rFonts w:ascii="宋体" w:hAnsi="宋体" w:cs="宋体" w:hint="eastAsia"/>
                <w:color w:val="000000"/>
                <w:kern w:val="0"/>
                <w:sz w:val="24"/>
                <w:lang w:bidi="ar"/>
              </w:rPr>
              <w:t>20192690</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郝泽颖</w:t>
            </w:r>
          </w:p>
        </w:tc>
      </w:tr>
      <w:tr w:rsidR="004A1748" w:rsidTr="00CB421B">
        <w:trPr>
          <w:trHeight w:val="41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34</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基于SPR的神经多肽检测及阿尔兹海默症的早期预测</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r w:rsidRPr="004A1748">
              <w:rPr>
                <w:rFonts w:ascii="宋体" w:hAnsi="宋体" w:cs="宋体" w:hint="eastAsia"/>
                <w:color w:val="000000"/>
                <w:kern w:val="0"/>
                <w:sz w:val="24"/>
                <w:lang w:bidi="ar"/>
              </w:rPr>
              <w:t>20194179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kern w:val="0"/>
                <w:sz w:val="24"/>
                <w:lang w:bidi="ar"/>
              </w:rPr>
            </w:pPr>
            <w:proofErr w:type="gramStart"/>
            <w:r w:rsidRPr="004A1748">
              <w:rPr>
                <w:rFonts w:ascii="宋体" w:hAnsi="宋体" w:cs="宋体" w:hint="eastAsia"/>
                <w:color w:val="000000"/>
                <w:kern w:val="0"/>
                <w:sz w:val="24"/>
                <w:lang w:bidi="ar"/>
              </w:rPr>
              <w:t>杨佳阳</w:t>
            </w:r>
            <w:proofErr w:type="gramEnd"/>
          </w:p>
        </w:tc>
      </w:tr>
      <w:tr w:rsidR="004A1748" w:rsidTr="00CB421B">
        <w:trPr>
          <w:trHeight w:val="416"/>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35</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20194244</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郑海州</w:t>
            </w:r>
          </w:p>
        </w:tc>
      </w:tr>
      <w:tr w:rsidR="004A1748" w:rsidTr="00CB421B">
        <w:trPr>
          <w:trHeight w:val="407"/>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36</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基于容错控制的新型磁悬浮轴承驱动控制器</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20192372</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徐海松</w:t>
            </w:r>
          </w:p>
        </w:tc>
      </w:tr>
      <w:tr w:rsidR="004A1748" w:rsidTr="00CB421B">
        <w:trPr>
          <w:trHeight w:val="41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37</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20192748</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徐沛森</w:t>
            </w:r>
            <w:proofErr w:type="gramEnd"/>
          </w:p>
        </w:tc>
      </w:tr>
      <w:tr w:rsidR="004A1748" w:rsidTr="00CB421B">
        <w:trPr>
          <w:trHeight w:val="548"/>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38</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w:t>
            </w:r>
            <w:proofErr w:type="spellStart"/>
            <w:r w:rsidRPr="004A1748">
              <w:rPr>
                <w:rFonts w:ascii="宋体" w:hAnsi="宋体" w:cs="宋体" w:hint="eastAsia"/>
                <w:color w:val="000000"/>
                <w:kern w:val="0"/>
                <w:sz w:val="24"/>
                <w:lang w:bidi="ar"/>
              </w:rPr>
              <w:t>ArUco</w:t>
            </w:r>
            <w:proofErr w:type="spellEnd"/>
            <w:r w:rsidRPr="004A1748">
              <w:rPr>
                <w:rFonts w:ascii="宋体" w:hAnsi="宋体" w:cs="宋体" w:hint="eastAsia"/>
                <w:color w:val="000000"/>
                <w:kern w:val="0"/>
                <w:sz w:val="24"/>
                <w:lang w:bidi="ar"/>
              </w:rPr>
              <w:t>的高炉出铁口深度检测方法研究</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20194331</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王丹洋</w:t>
            </w:r>
            <w:proofErr w:type="gramEnd"/>
          </w:p>
        </w:tc>
      </w:tr>
      <w:tr w:rsidR="004A1748" w:rsidTr="00CB421B">
        <w:trPr>
          <w:trHeight w:val="412"/>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39</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20194421</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赵宸宇</w:t>
            </w:r>
          </w:p>
        </w:tc>
      </w:tr>
      <w:tr w:rsidR="004A1748" w:rsidTr="00CB421B">
        <w:trPr>
          <w:trHeight w:val="406"/>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40</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基于局部特征图像匹配算法的视觉对位系统</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20194295</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康耀辉</w:t>
            </w:r>
          </w:p>
        </w:tc>
      </w:tr>
      <w:tr w:rsidR="004A1748" w:rsidTr="00CB421B">
        <w:trPr>
          <w:trHeight w:val="358"/>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41</w:t>
            </w:r>
          </w:p>
        </w:tc>
        <w:tc>
          <w:tcPr>
            <w:tcW w:w="2630" w:type="dxa"/>
            <w:tcBorders>
              <w:tl2br w:val="nil"/>
              <w:tr2bl w:val="nil"/>
            </w:tcBorders>
            <w:shd w:val="clear" w:color="auto" w:fill="auto"/>
            <w:vAlign w:val="center"/>
          </w:tcPr>
          <w:p w:rsidR="004A1748" w:rsidRPr="004A1748" w:rsidRDefault="00E4359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信息</w:t>
            </w:r>
            <w:r>
              <w:rPr>
                <w:rFonts w:ascii="宋体" w:hAnsi="宋体" w:cs="宋体" w:hint="eastAsia"/>
                <w:color w:val="000000"/>
                <w:kern w:val="0"/>
                <w:sz w:val="24"/>
                <w:lang w:bidi="ar"/>
              </w:rPr>
              <w:t>科学</w:t>
            </w:r>
            <w:r>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20194446</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高宇航</w:t>
            </w:r>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42</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基于机器视觉的连铸坯表面裂纹监测系统开发</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20194769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张仁博</w:t>
            </w:r>
            <w:proofErr w:type="gramEnd"/>
          </w:p>
        </w:tc>
      </w:tr>
      <w:tr w:rsidR="004A1748" w:rsidTr="00CB421B">
        <w:trPr>
          <w:trHeight w:val="398"/>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43</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肺部疾病智能辅助诊疗系统</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20194637</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邵慰</w:t>
            </w:r>
          </w:p>
        </w:tc>
      </w:tr>
      <w:tr w:rsidR="004A1748" w:rsidTr="00CB421B">
        <w:trPr>
          <w:trHeight w:val="40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44</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20194719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徐士惠</w:t>
            </w:r>
            <w:proofErr w:type="gramEnd"/>
          </w:p>
        </w:tc>
      </w:tr>
      <w:tr w:rsidR="004A1748" w:rsidTr="00CB421B">
        <w:trPr>
          <w:trHeight w:val="41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45</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基于时序区分子图的阿尔茨海默症辅助诊断</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20194723</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郭恩铭</w:t>
            </w:r>
          </w:p>
        </w:tc>
      </w:tr>
      <w:tr w:rsidR="004A1748" w:rsidTr="00CB421B">
        <w:trPr>
          <w:trHeight w:val="415"/>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46</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20194819</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张嘉正</w:t>
            </w:r>
            <w:proofErr w:type="gramEnd"/>
          </w:p>
        </w:tc>
      </w:tr>
      <w:tr w:rsidR="004A1748" w:rsidTr="00CB421B">
        <w:trPr>
          <w:trHeight w:val="408"/>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47</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眼底疾病智能诊断与分析</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20191751</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张少维</w:t>
            </w:r>
          </w:p>
        </w:tc>
      </w:tr>
      <w:tr w:rsidR="004A1748" w:rsidTr="00CB421B">
        <w:trPr>
          <w:trHeight w:val="41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48</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20195072</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王嘉淇</w:t>
            </w:r>
          </w:p>
        </w:tc>
      </w:tr>
      <w:tr w:rsidR="004A1748" w:rsidTr="00CB421B">
        <w:trPr>
          <w:trHeight w:val="42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49</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瞬态信号周期再现实验装置的设计与实现</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20195046</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卢晓曼</w:t>
            </w:r>
          </w:p>
        </w:tc>
      </w:tr>
      <w:tr w:rsidR="004A1748" w:rsidTr="00CB421B">
        <w:trPr>
          <w:trHeight w:val="411"/>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50</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计算机科学与工程学院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20194961</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王智伟</w:t>
            </w:r>
            <w:proofErr w:type="gramEnd"/>
          </w:p>
        </w:tc>
      </w:tr>
      <w:tr w:rsidR="004A1748" w:rsidTr="00CB421B">
        <w:trPr>
          <w:trHeight w:val="39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51</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软件学院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智慧电眼：基于大数据与人工智能的企业能源管理综合服务平台</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20195417</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欧阳崧</w:t>
            </w:r>
          </w:p>
        </w:tc>
      </w:tr>
      <w:tr w:rsidR="004A1748" w:rsidTr="00CB421B">
        <w:trPr>
          <w:trHeight w:val="41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52</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软件学院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20191763</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刘</w:t>
            </w:r>
            <w:proofErr w:type="gramStart"/>
            <w:r w:rsidRPr="004A1748">
              <w:rPr>
                <w:rFonts w:ascii="宋体" w:hAnsi="宋体" w:cs="宋体" w:hint="eastAsia"/>
                <w:color w:val="000000"/>
                <w:kern w:val="0"/>
                <w:sz w:val="24"/>
                <w:lang w:bidi="ar"/>
              </w:rPr>
              <w:t>世</w:t>
            </w:r>
            <w:proofErr w:type="gramEnd"/>
            <w:r w:rsidRPr="004A1748">
              <w:rPr>
                <w:rFonts w:ascii="宋体" w:hAnsi="宋体" w:cs="宋体" w:hint="eastAsia"/>
                <w:color w:val="000000"/>
                <w:kern w:val="0"/>
                <w:sz w:val="24"/>
                <w:lang w:bidi="ar"/>
              </w:rPr>
              <w:t>宇</w:t>
            </w:r>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53</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中荷生物医学与信息工程学院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基于水凝胶的血管-肿瘤体外模型构建</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20195984</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李晴</w:t>
            </w:r>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54</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中荷生物医学与信息工程学院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20195996</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丁杰睿</w:t>
            </w:r>
          </w:p>
        </w:tc>
      </w:tr>
      <w:tr w:rsidR="004A1748" w:rsidTr="00CB421B">
        <w:trPr>
          <w:trHeight w:val="42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57</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生命科学与健康学院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毛酸浆胡萝卜复合酸奶的研制</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20196152</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赵晋雯</w:t>
            </w:r>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58</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生命科学与健康学院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20196155</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辛雯妍</w:t>
            </w:r>
          </w:p>
        </w:tc>
      </w:tr>
      <w:tr w:rsidR="004A1748" w:rsidTr="00CB421B">
        <w:trPr>
          <w:trHeight w:val="413"/>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lastRenderedPageBreak/>
              <w:t>59</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生命科学与健康学院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PTBP1参与褪黑素抑制胃癌细胞存活的机制研究</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20196213</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袁可寻</w:t>
            </w:r>
          </w:p>
        </w:tc>
      </w:tr>
      <w:tr w:rsidR="004A1748" w:rsidTr="00CB421B">
        <w:trPr>
          <w:trHeight w:val="405"/>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60</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生命科学与健康学院</w:t>
            </w:r>
          </w:p>
        </w:tc>
        <w:tc>
          <w:tcPr>
            <w:tcW w:w="3701" w:type="dxa"/>
            <w:vMerge/>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20196190</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吴自涵</w:t>
            </w:r>
            <w:proofErr w:type="gramEnd"/>
          </w:p>
        </w:tc>
      </w:tr>
      <w:tr w:rsidR="004A1748" w:rsidTr="00CB421B">
        <w:trPr>
          <w:trHeight w:val="410"/>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Pr>
                <w:rFonts w:ascii="宋体" w:hAnsi="宋体" w:cs="宋体"/>
                <w:color w:val="000000"/>
                <w:kern w:val="0"/>
                <w:sz w:val="24"/>
                <w:lang w:bidi="ar"/>
              </w:rPr>
              <w:t>61</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机器人</w:t>
            </w:r>
            <w:r w:rsidR="006101A8">
              <w:rPr>
                <w:rFonts w:ascii="宋体" w:hAnsi="宋体" w:cs="宋体" w:hint="eastAsia"/>
                <w:color w:val="000000"/>
                <w:kern w:val="0"/>
                <w:sz w:val="24"/>
                <w:lang w:bidi="ar"/>
              </w:rPr>
              <w:t>科学</w:t>
            </w:r>
            <w:r w:rsidR="006101A8">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val="restart"/>
            <w:tcBorders>
              <w:tl2br w:val="nil"/>
              <w:tr2bl w:val="nil"/>
            </w:tcBorders>
            <w:shd w:val="clear" w:color="auto" w:fill="auto"/>
            <w:vAlign w:val="center"/>
          </w:tcPr>
          <w:p w:rsidR="004A1748" w:rsidRPr="004A1748" w:rsidRDefault="004A1748" w:rsidP="00E43598">
            <w:pPr>
              <w:widowControl/>
              <w:jc w:val="center"/>
              <w:textAlignment w:val="center"/>
              <w:rPr>
                <w:rFonts w:ascii="宋体" w:hAnsi="宋体" w:cs="宋体"/>
                <w:sz w:val="24"/>
              </w:rPr>
            </w:pPr>
            <w:r w:rsidRPr="004A1748">
              <w:rPr>
                <w:rFonts w:ascii="宋体" w:hAnsi="宋体" w:cs="宋体" w:hint="eastAsia"/>
                <w:color w:val="000000"/>
                <w:kern w:val="0"/>
                <w:sz w:val="24"/>
                <w:lang w:bidi="ar"/>
              </w:rPr>
              <w:t>面向神经内镜手术的持镜机器人系统开发</w:t>
            </w:r>
          </w:p>
        </w:tc>
        <w:tc>
          <w:tcPr>
            <w:tcW w:w="1275"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20196496</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proofErr w:type="gramStart"/>
            <w:r w:rsidRPr="004A1748">
              <w:rPr>
                <w:rFonts w:ascii="宋体" w:hAnsi="宋体" w:cs="宋体" w:hint="eastAsia"/>
                <w:color w:val="000000"/>
                <w:kern w:val="0"/>
                <w:sz w:val="24"/>
                <w:lang w:bidi="ar"/>
              </w:rPr>
              <w:t>孙翔宇</w:t>
            </w:r>
            <w:proofErr w:type="gramEnd"/>
          </w:p>
        </w:tc>
      </w:tr>
      <w:tr w:rsidR="004A1748" w:rsidTr="00CB421B">
        <w:trPr>
          <w:trHeight w:val="624"/>
          <w:jc w:val="center"/>
        </w:trPr>
        <w:tc>
          <w:tcPr>
            <w:tcW w:w="891"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Pr>
                <w:rFonts w:ascii="宋体" w:hAnsi="宋体" w:cs="宋体"/>
                <w:color w:val="000000"/>
                <w:kern w:val="0"/>
                <w:sz w:val="24"/>
                <w:lang w:bidi="ar"/>
              </w:rPr>
              <w:t>62</w:t>
            </w:r>
          </w:p>
        </w:tc>
        <w:tc>
          <w:tcPr>
            <w:tcW w:w="2630"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机器人</w:t>
            </w:r>
            <w:r w:rsidR="006101A8">
              <w:rPr>
                <w:rFonts w:ascii="宋体" w:hAnsi="宋体" w:cs="宋体" w:hint="eastAsia"/>
                <w:color w:val="000000"/>
                <w:kern w:val="0"/>
                <w:sz w:val="24"/>
                <w:lang w:bidi="ar"/>
              </w:rPr>
              <w:t>科学</w:t>
            </w:r>
            <w:r w:rsidR="006101A8">
              <w:rPr>
                <w:rFonts w:ascii="宋体" w:hAnsi="宋体" w:cs="宋体"/>
                <w:color w:val="000000"/>
                <w:kern w:val="0"/>
                <w:sz w:val="24"/>
                <w:lang w:bidi="ar"/>
              </w:rPr>
              <w:t>与工程</w:t>
            </w:r>
            <w:r w:rsidRPr="004A1748">
              <w:rPr>
                <w:rFonts w:ascii="宋体" w:hAnsi="宋体" w:cs="宋体" w:hint="eastAsia"/>
                <w:color w:val="000000"/>
                <w:kern w:val="0"/>
                <w:sz w:val="24"/>
                <w:lang w:bidi="ar"/>
              </w:rPr>
              <w:t>学院</w:t>
            </w:r>
          </w:p>
        </w:tc>
        <w:tc>
          <w:tcPr>
            <w:tcW w:w="3701" w:type="dxa"/>
            <w:vMerge/>
            <w:tcBorders>
              <w:tl2br w:val="nil"/>
              <w:tr2bl w:val="nil"/>
            </w:tcBorders>
            <w:shd w:val="clear" w:color="auto" w:fill="auto"/>
            <w:vAlign w:val="center"/>
          </w:tcPr>
          <w:p w:rsidR="004A1748" w:rsidRPr="004A1748" w:rsidRDefault="004A1748" w:rsidP="004A1748">
            <w:pPr>
              <w:widowControl/>
              <w:jc w:val="left"/>
              <w:textAlignment w:val="center"/>
              <w:rPr>
                <w:rFonts w:ascii="宋体" w:hAnsi="宋体" w:cs="宋体"/>
                <w:sz w:val="24"/>
              </w:rPr>
            </w:pPr>
          </w:p>
        </w:tc>
        <w:tc>
          <w:tcPr>
            <w:tcW w:w="1275" w:type="dxa"/>
            <w:tcBorders>
              <w:tl2br w:val="nil"/>
              <w:tr2bl w:val="nil"/>
            </w:tcBorders>
            <w:shd w:val="clear" w:color="auto" w:fill="auto"/>
            <w:vAlign w:val="center"/>
          </w:tcPr>
          <w:p w:rsidR="004A1748" w:rsidRPr="004A1748" w:rsidRDefault="004A1748" w:rsidP="004A1748">
            <w:pPr>
              <w:widowControl/>
              <w:jc w:val="center"/>
              <w:textAlignment w:val="bottom"/>
              <w:rPr>
                <w:rFonts w:ascii="宋体" w:hAnsi="宋体" w:cs="宋体"/>
                <w:sz w:val="24"/>
              </w:rPr>
            </w:pPr>
            <w:r w:rsidRPr="004A1748">
              <w:rPr>
                <w:rFonts w:ascii="宋体" w:hAnsi="宋体" w:cs="宋体" w:hint="eastAsia"/>
                <w:color w:val="000000"/>
                <w:kern w:val="0"/>
                <w:sz w:val="24"/>
                <w:lang w:bidi="ar"/>
              </w:rPr>
              <w:t>20196497</w:t>
            </w:r>
          </w:p>
        </w:tc>
        <w:tc>
          <w:tcPr>
            <w:tcW w:w="1279" w:type="dxa"/>
            <w:tcBorders>
              <w:tl2br w:val="nil"/>
              <w:tr2bl w:val="nil"/>
            </w:tcBorders>
            <w:shd w:val="clear" w:color="auto" w:fill="auto"/>
            <w:vAlign w:val="center"/>
          </w:tcPr>
          <w:p w:rsidR="004A1748" w:rsidRPr="004A1748" w:rsidRDefault="004A1748" w:rsidP="004A1748">
            <w:pPr>
              <w:widowControl/>
              <w:jc w:val="center"/>
              <w:textAlignment w:val="center"/>
              <w:rPr>
                <w:rFonts w:ascii="宋体" w:hAnsi="宋体" w:cs="宋体"/>
                <w:sz w:val="24"/>
              </w:rPr>
            </w:pPr>
            <w:r w:rsidRPr="004A1748">
              <w:rPr>
                <w:rFonts w:ascii="宋体" w:hAnsi="宋体" w:cs="宋体" w:hint="eastAsia"/>
                <w:color w:val="000000"/>
                <w:kern w:val="0"/>
                <w:sz w:val="24"/>
                <w:lang w:bidi="ar"/>
              </w:rPr>
              <w:t>黄歆伟</w:t>
            </w:r>
          </w:p>
        </w:tc>
      </w:tr>
    </w:tbl>
    <w:p w:rsidR="006729CA" w:rsidRDefault="006729CA" w:rsidP="006729CA">
      <w:pPr>
        <w:spacing w:line="360" w:lineRule="auto"/>
        <w:ind w:firstLineChars="200" w:firstLine="560"/>
        <w:jc w:val="left"/>
        <w:rPr>
          <w:rFonts w:eastAsia="仿宋_GB2312"/>
          <w:color w:val="333333"/>
          <w:sz w:val="28"/>
          <w:szCs w:val="28"/>
        </w:rPr>
      </w:pPr>
      <w:r>
        <w:rPr>
          <w:rFonts w:eastAsia="仿宋_GB2312" w:hint="eastAsia"/>
          <w:color w:val="333333"/>
          <w:sz w:val="28"/>
          <w:szCs w:val="28"/>
        </w:rPr>
        <w:t>备注：</w:t>
      </w:r>
      <w:r w:rsidRPr="00393B41">
        <w:rPr>
          <w:rFonts w:eastAsia="仿宋_GB2312" w:hint="eastAsia"/>
          <w:color w:val="333333"/>
          <w:sz w:val="28"/>
          <w:szCs w:val="28"/>
        </w:rPr>
        <w:t>以上获得推荐</w:t>
      </w:r>
      <w:r>
        <w:rPr>
          <w:rFonts w:eastAsia="仿宋_GB2312" w:hint="eastAsia"/>
          <w:color w:val="333333"/>
          <w:sz w:val="28"/>
          <w:szCs w:val="28"/>
        </w:rPr>
        <w:t>创新</w:t>
      </w:r>
      <w:r>
        <w:rPr>
          <w:rFonts w:eastAsia="仿宋_GB2312"/>
          <w:color w:val="333333"/>
          <w:sz w:val="28"/>
          <w:szCs w:val="28"/>
        </w:rPr>
        <w:t>特长类</w:t>
      </w:r>
      <w:r>
        <w:rPr>
          <w:rFonts w:eastAsia="仿宋_GB2312" w:hint="eastAsia"/>
          <w:color w:val="333333"/>
          <w:sz w:val="28"/>
          <w:szCs w:val="28"/>
        </w:rPr>
        <w:t>推</w:t>
      </w:r>
      <w:proofErr w:type="gramStart"/>
      <w:r>
        <w:rPr>
          <w:rFonts w:eastAsia="仿宋_GB2312" w:hint="eastAsia"/>
          <w:color w:val="333333"/>
          <w:sz w:val="28"/>
          <w:szCs w:val="28"/>
        </w:rPr>
        <w:t>免</w:t>
      </w:r>
      <w:r w:rsidRPr="00393B41">
        <w:rPr>
          <w:rFonts w:eastAsia="仿宋_GB2312" w:hint="eastAsia"/>
          <w:color w:val="333333"/>
          <w:sz w:val="28"/>
          <w:szCs w:val="28"/>
        </w:rPr>
        <w:t>考核</w:t>
      </w:r>
      <w:proofErr w:type="gramEnd"/>
      <w:r w:rsidRPr="00393B41">
        <w:rPr>
          <w:rFonts w:eastAsia="仿宋_GB2312" w:hint="eastAsia"/>
          <w:color w:val="333333"/>
          <w:sz w:val="28"/>
          <w:szCs w:val="28"/>
        </w:rPr>
        <w:t>资格的</w:t>
      </w:r>
      <w:r>
        <w:rPr>
          <w:rFonts w:eastAsia="仿宋_GB2312"/>
          <w:color w:val="333333"/>
          <w:sz w:val="28"/>
          <w:szCs w:val="28"/>
        </w:rPr>
        <w:t>62</w:t>
      </w:r>
      <w:bookmarkStart w:id="0" w:name="_GoBack"/>
      <w:bookmarkEnd w:id="0"/>
      <w:r>
        <w:rPr>
          <w:rFonts w:eastAsia="仿宋_GB2312" w:hint="eastAsia"/>
          <w:color w:val="333333"/>
          <w:sz w:val="28"/>
          <w:szCs w:val="28"/>
        </w:rPr>
        <w:t>名同学，在满足</w:t>
      </w:r>
      <w:r>
        <w:rPr>
          <w:rFonts w:eastAsia="仿宋_GB2312"/>
          <w:color w:val="333333"/>
          <w:sz w:val="28"/>
          <w:szCs w:val="28"/>
        </w:rPr>
        <w:t>学校有关</w:t>
      </w:r>
      <w:proofErr w:type="gramStart"/>
      <w:r>
        <w:rPr>
          <w:rFonts w:eastAsia="仿宋_GB2312"/>
          <w:color w:val="333333"/>
          <w:sz w:val="28"/>
          <w:szCs w:val="28"/>
        </w:rPr>
        <w:t>推免条件</w:t>
      </w:r>
      <w:proofErr w:type="gramEnd"/>
      <w:r>
        <w:rPr>
          <w:rFonts w:eastAsia="仿宋_GB2312"/>
          <w:color w:val="333333"/>
          <w:sz w:val="28"/>
          <w:szCs w:val="28"/>
        </w:rPr>
        <w:t>下，</w:t>
      </w:r>
      <w:r>
        <w:rPr>
          <w:rFonts w:eastAsia="仿宋_GB2312" w:hint="eastAsia"/>
          <w:color w:val="333333"/>
          <w:sz w:val="28"/>
          <w:szCs w:val="28"/>
        </w:rPr>
        <w:t>由个人</w:t>
      </w:r>
      <w:r>
        <w:rPr>
          <w:rFonts w:eastAsia="仿宋_GB2312"/>
          <w:color w:val="333333"/>
          <w:sz w:val="28"/>
          <w:szCs w:val="28"/>
        </w:rPr>
        <w:t>申报，</w:t>
      </w:r>
      <w:proofErr w:type="gramStart"/>
      <w:r>
        <w:rPr>
          <w:rFonts w:eastAsia="仿宋_GB2312" w:hint="eastAsia"/>
          <w:color w:val="333333"/>
          <w:sz w:val="28"/>
          <w:szCs w:val="28"/>
        </w:rPr>
        <w:t>经</w:t>
      </w:r>
      <w:r>
        <w:rPr>
          <w:rFonts w:eastAsia="仿宋_GB2312"/>
          <w:color w:val="333333"/>
          <w:sz w:val="28"/>
          <w:szCs w:val="28"/>
        </w:rPr>
        <w:t>创新</w:t>
      </w:r>
      <w:proofErr w:type="gramEnd"/>
      <w:r>
        <w:rPr>
          <w:rFonts w:eastAsia="仿宋_GB2312"/>
          <w:color w:val="333333"/>
          <w:sz w:val="28"/>
          <w:szCs w:val="28"/>
        </w:rPr>
        <w:t>创业学院综合考核</w:t>
      </w:r>
      <w:r>
        <w:rPr>
          <w:rFonts w:eastAsia="仿宋_GB2312" w:hint="eastAsia"/>
          <w:color w:val="333333"/>
          <w:sz w:val="28"/>
          <w:szCs w:val="28"/>
        </w:rPr>
        <w:t>通过</w:t>
      </w:r>
      <w:r>
        <w:rPr>
          <w:rFonts w:eastAsia="仿宋_GB2312"/>
          <w:color w:val="333333"/>
          <w:sz w:val="28"/>
          <w:szCs w:val="28"/>
        </w:rPr>
        <w:t>后，</w:t>
      </w:r>
      <w:r>
        <w:rPr>
          <w:rFonts w:eastAsia="仿宋_GB2312" w:hint="eastAsia"/>
          <w:color w:val="333333"/>
          <w:sz w:val="28"/>
          <w:szCs w:val="28"/>
        </w:rPr>
        <w:t>方可获得</w:t>
      </w:r>
      <w:r>
        <w:rPr>
          <w:rFonts w:eastAsia="仿宋_GB2312"/>
          <w:color w:val="333333"/>
          <w:sz w:val="28"/>
          <w:szCs w:val="28"/>
        </w:rPr>
        <w:t>推荐免试</w:t>
      </w:r>
      <w:r>
        <w:rPr>
          <w:rFonts w:eastAsia="仿宋_GB2312" w:hint="eastAsia"/>
          <w:color w:val="333333"/>
          <w:sz w:val="28"/>
          <w:szCs w:val="28"/>
        </w:rPr>
        <w:t>攻读</w:t>
      </w:r>
      <w:r w:rsidRPr="00393B41">
        <w:rPr>
          <w:rFonts w:eastAsia="仿宋_GB2312" w:hint="eastAsia"/>
          <w:color w:val="333333"/>
          <w:sz w:val="28"/>
          <w:szCs w:val="28"/>
        </w:rPr>
        <w:t>研究生</w:t>
      </w:r>
      <w:r>
        <w:rPr>
          <w:rFonts w:eastAsia="仿宋_GB2312" w:hint="eastAsia"/>
          <w:color w:val="333333"/>
          <w:sz w:val="28"/>
          <w:szCs w:val="28"/>
        </w:rPr>
        <w:t>资格</w:t>
      </w:r>
      <w:r w:rsidRPr="00393B41">
        <w:rPr>
          <w:rFonts w:eastAsia="仿宋_GB2312" w:hint="eastAsia"/>
          <w:color w:val="333333"/>
          <w:sz w:val="28"/>
          <w:szCs w:val="28"/>
        </w:rPr>
        <w:t>。</w:t>
      </w:r>
    </w:p>
    <w:p w:rsidR="00B8648B" w:rsidRDefault="00B8648B" w:rsidP="00CB421B">
      <w:pPr>
        <w:spacing w:line="360" w:lineRule="auto"/>
        <w:ind w:firstLineChars="200" w:firstLine="560"/>
        <w:rPr>
          <w:rFonts w:eastAsia="仿宋_GB2312"/>
          <w:color w:val="333333"/>
          <w:sz w:val="28"/>
          <w:szCs w:val="28"/>
        </w:rPr>
      </w:pPr>
    </w:p>
    <w:sectPr w:rsidR="00B8648B" w:rsidSect="006101A8">
      <w:footerReference w:type="default" r:id="rId7"/>
      <w:pgSz w:w="11906" w:h="16838"/>
      <w:pgMar w:top="794" w:right="1247" w:bottom="680" w:left="1247"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0C9" w:rsidRDefault="007250C9">
      <w:r>
        <w:separator/>
      </w:r>
    </w:p>
  </w:endnote>
  <w:endnote w:type="continuationSeparator" w:id="0">
    <w:p w:rsidR="007250C9" w:rsidRDefault="0072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422039"/>
      <w:docPartObj>
        <w:docPartGallery w:val="AutoText"/>
      </w:docPartObj>
    </w:sdtPr>
    <w:sdtEndPr/>
    <w:sdtContent>
      <w:p w:rsidR="00B8648B" w:rsidRDefault="00431915">
        <w:pPr>
          <w:pStyle w:val="a5"/>
          <w:jc w:val="center"/>
        </w:pPr>
        <w:r>
          <w:fldChar w:fldCharType="begin"/>
        </w:r>
        <w:r>
          <w:instrText>PAGE   \* MERGEFORMAT</w:instrText>
        </w:r>
        <w:r>
          <w:fldChar w:fldCharType="separate"/>
        </w:r>
        <w:r w:rsidR="006729CA" w:rsidRPr="006729CA">
          <w:rPr>
            <w:noProof/>
            <w:lang w:val="zh-CN"/>
          </w:rPr>
          <w:t>1</w:t>
        </w:r>
        <w:r>
          <w:fldChar w:fldCharType="end"/>
        </w:r>
      </w:p>
    </w:sdtContent>
  </w:sdt>
  <w:p w:rsidR="00B8648B" w:rsidRDefault="00B864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0C9" w:rsidRDefault="007250C9">
      <w:r>
        <w:separator/>
      </w:r>
    </w:p>
  </w:footnote>
  <w:footnote w:type="continuationSeparator" w:id="0">
    <w:p w:rsidR="007250C9" w:rsidRDefault="00725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01"/>
    <w:rsid w:val="000126D7"/>
    <w:rsid w:val="00085858"/>
    <w:rsid w:val="000E179B"/>
    <w:rsid w:val="001011AA"/>
    <w:rsid w:val="00110E8B"/>
    <w:rsid w:val="00113B1A"/>
    <w:rsid w:val="001172F0"/>
    <w:rsid w:val="00121122"/>
    <w:rsid w:val="001764E0"/>
    <w:rsid w:val="001928A7"/>
    <w:rsid w:val="001A51C9"/>
    <w:rsid w:val="001E31B3"/>
    <w:rsid w:val="00213A3B"/>
    <w:rsid w:val="00217F72"/>
    <w:rsid w:val="00221523"/>
    <w:rsid w:val="00223237"/>
    <w:rsid w:val="00260F60"/>
    <w:rsid w:val="00261AF8"/>
    <w:rsid w:val="0026699C"/>
    <w:rsid w:val="002D6879"/>
    <w:rsid w:val="00307BB8"/>
    <w:rsid w:val="00325CDA"/>
    <w:rsid w:val="00381BB9"/>
    <w:rsid w:val="003B2B51"/>
    <w:rsid w:val="003B53E1"/>
    <w:rsid w:val="003D1933"/>
    <w:rsid w:val="003D585C"/>
    <w:rsid w:val="003E16CE"/>
    <w:rsid w:val="00431915"/>
    <w:rsid w:val="00431F2B"/>
    <w:rsid w:val="00447C29"/>
    <w:rsid w:val="004510BC"/>
    <w:rsid w:val="00471714"/>
    <w:rsid w:val="00484D78"/>
    <w:rsid w:val="0049082B"/>
    <w:rsid w:val="004A1748"/>
    <w:rsid w:val="004B7D42"/>
    <w:rsid w:val="004C5788"/>
    <w:rsid w:val="004D26C4"/>
    <w:rsid w:val="004D7AB6"/>
    <w:rsid w:val="004E3829"/>
    <w:rsid w:val="004F2118"/>
    <w:rsid w:val="00506D40"/>
    <w:rsid w:val="0051487C"/>
    <w:rsid w:val="00524CFD"/>
    <w:rsid w:val="00563D25"/>
    <w:rsid w:val="00577CDE"/>
    <w:rsid w:val="0058740D"/>
    <w:rsid w:val="005959DE"/>
    <w:rsid w:val="005D74B8"/>
    <w:rsid w:val="005F14A8"/>
    <w:rsid w:val="005F2903"/>
    <w:rsid w:val="006101A8"/>
    <w:rsid w:val="006116EE"/>
    <w:rsid w:val="0064191B"/>
    <w:rsid w:val="006729CA"/>
    <w:rsid w:val="00684C45"/>
    <w:rsid w:val="006B47B8"/>
    <w:rsid w:val="006D6221"/>
    <w:rsid w:val="006E1D01"/>
    <w:rsid w:val="006F1FC0"/>
    <w:rsid w:val="006F7AF5"/>
    <w:rsid w:val="00712B0C"/>
    <w:rsid w:val="007168B7"/>
    <w:rsid w:val="007250C9"/>
    <w:rsid w:val="00737341"/>
    <w:rsid w:val="007469B2"/>
    <w:rsid w:val="007676C9"/>
    <w:rsid w:val="00770D4B"/>
    <w:rsid w:val="00802440"/>
    <w:rsid w:val="008246BC"/>
    <w:rsid w:val="00825F59"/>
    <w:rsid w:val="00894525"/>
    <w:rsid w:val="00894AC4"/>
    <w:rsid w:val="008E576B"/>
    <w:rsid w:val="008F0774"/>
    <w:rsid w:val="008F6EA0"/>
    <w:rsid w:val="00933F71"/>
    <w:rsid w:val="00975DC4"/>
    <w:rsid w:val="00977565"/>
    <w:rsid w:val="00987772"/>
    <w:rsid w:val="00995B3F"/>
    <w:rsid w:val="00995FBB"/>
    <w:rsid w:val="009C6D11"/>
    <w:rsid w:val="009F7A44"/>
    <w:rsid w:val="00A207DB"/>
    <w:rsid w:val="00A5429A"/>
    <w:rsid w:val="00A67057"/>
    <w:rsid w:val="00A72254"/>
    <w:rsid w:val="00AB5C56"/>
    <w:rsid w:val="00AE4A46"/>
    <w:rsid w:val="00B05CE3"/>
    <w:rsid w:val="00B236C8"/>
    <w:rsid w:val="00B33058"/>
    <w:rsid w:val="00B34A5A"/>
    <w:rsid w:val="00B8648B"/>
    <w:rsid w:val="00B8792D"/>
    <w:rsid w:val="00BB5980"/>
    <w:rsid w:val="00C061E9"/>
    <w:rsid w:val="00C52706"/>
    <w:rsid w:val="00C647BF"/>
    <w:rsid w:val="00C664B1"/>
    <w:rsid w:val="00CA4ECD"/>
    <w:rsid w:val="00CB421B"/>
    <w:rsid w:val="00CD4204"/>
    <w:rsid w:val="00CD7D98"/>
    <w:rsid w:val="00CE3596"/>
    <w:rsid w:val="00CF36B1"/>
    <w:rsid w:val="00D06FA0"/>
    <w:rsid w:val="00D25189"/>
    <w:rsid w:val="00D35CD3"/>
    <w:rsid w:val="00D40299"/>
    <w:rsid w:val="00D62555"/>
    <w:rsid w:val="00D706A7"/>
    <w:rsid w:val="00D71A30"/>
    <w:rsid w:val="00D8059E"/>
    <w:rsid w:val="00D80A18"/>
    <w:rsid w:val="00DA7D48"/>
    <w:rsid w:val="00E43598"/>
    <w:rsid w:val="00E44675"/>
    <w:rsid w:val="00E727BB"/>
    <w:rsid w:val="00E72EAE"/>
    <w:rsid w:val="00E77C0C"/>
    <w:rsid w:val="00E80AB8"/>
    <w:rsid w:val="00E84264"/>
    <w:rsid w:val="00E96A57"/>
    <w:rsid w:val="00EA0EE5"/>
    <w:rsid w:val="00EA125B"/>
    <w:rsid w:val="00EA2CAE"/>
    <w:rsid w:val="00EB3AF9"/>
    <w:rsid w:val="00EB7203"/>
    <w:rsid w:val="00ED0DA7"/>
    <w:rsid w:val="00EE3F26"/>
    <w:rsid w:val="00F31BEA"/>
    <w:rsid w:val="00F62352"/>
    <w:rsid w:val="00F913EE"/>
    <w:rsid w:val="00F94DCF"/>
    <w:rsid w:val="00F95A87"/>
    <w:rsid w:val="00FC4AE0"/>
    <w:rsid w:val="00FC5F25"/>
    <w:rsid w:val="00FF7007"/>
    <w:rsid w:val="03C4741D"/>
    <w:rsid w:val="04F41C23"/>
    <w:rsid w:val="0F3C7701"/>
    <w:rsid w:val="11AF5E1F"/>
    <w:rsid w:val="1F51495C"/>
    <w:rsid w:val="23A73CB2"/>
    <w:rsid w:val="280D40B7"/>
    <w:rsid w:val="2B4754BA"/>
    <w:rsid w:val="2B5136C7"/>
    <w:rsid w:val="2C864A5C"/>
    <w:rsid w:val="2E3D45DC"/>
    <w:rsid w:val="34D31C95"/>
    <w:rsid w:val="38590E7B"/>
    <w:rsid w:val="3D2664D4"/>
    <w:rsid w:val="445B4977"/>
    <w:rsid w:val="51186A1D"/>
    <w:rsid w:val="514C69C9"/>
    <w:rsid w:val="55BD614A"/>
    <w:rsid w:val="55BE4B33"/>
    <w:rsid w:val="595B5299"/>
    <w:rsid w:val="66794443"/>
    <w:rsid w:val="6704258A"/>
    <w:rsid w:val="71807488"/>
    <w:rsid w:val="772A1C0E"/>
    <w:rsid w:val="79A0115D"/>
    <w:rsid w:val="7BA624F0"/>
    <w:rsid w:val="7DEA2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D71A50"/>
  <w15:docId w15:val="{D75ED4FC-7822-4F29-91DB-DDBD372F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font51">
    <w:name w:val="font5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5F75-802D-4B79-8E1C-8CD5F24C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364</Words>
  <Characters>2081</Characters>
  <Application>Microsoft Office Word</Application>
  <DocSecurity>0</DocSecurity>
  <Lines>17</Lines>
  <Paragraphs>4</Paragraphs>
  <ScaleCrop>false</ScaleCrop>
  <Company>东北大学</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王世远</dc:creator>
  <cp:lastModifiedBy>Administrator</cp:lastModifiedBy>
  <cp:revision>12</cp:revision>
  <cp:lastPrinted>2022-04-02T08:07:00Z</cp:lastPrinted>
  <dcterms:created xsi:type="dcterms:W3CDTF">2022-04-02T08:44:00Z</dcterms:created>
  <dcterms:modified xsi:type="dcterms:W3CDTF">2022-06-13T01:54:00Z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405A52C2BE0642DFB57A87A8BADB8A2D</vt:lpwstr>
  </property>
</Properties>
</file>