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5E" w:rsidRPr="003E7E5E" w:rsidRDefault="003E7E5E" w:rsidP="003E7E5E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3E7E5E">
        <w:rPr>
          <w:rFonts w:ascii="黑体" w:eastAsia="黑体" w:hAnsi="黑体" w:hint="eastAsia"/>
          <w:sz w:val="32"/>
          <w:szCs w:val="32"/>
        </w:rPr>
        <w:t>附件2：</w:t>
      </w:r>
    </w:p>
    <w:p w:rsidR="003E7E5E" w:rsidRPr="00395775" w:rsidRDefault="003E7E5E" w:rsidP="003E7E5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395775">
        <w:rPr>
          <w:rFonts w:ascii="方正小标宋简体" w:eastAsia="方正小标宋简体" w:hAnsi="黑体" w:hint="eastAsia"/>
          <w:sz w:val="44"/>
          <w:szCs w:val="44"/>
        </w:rPr>
        <w:t>迎接建党100周年诊断行动计划</w:t>
      </w:r>
    </w:p>
    <w:p w:rsidR="003E7E5E" w:rsidRPr="006361B0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E7E5E" w:rsidRPr="006430C1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1">
        <w:rPr>
          <w:rFonts w:ascii="仿宋_GB2312" w:eastAsia="仿宋_GB2312" w:hAnsi="仿宋" w:hint="eastAsia"/>
          <w:sz w:val="32"/>
          <w:szCs w:val="32"/>
        </w:rPr>
        <w:t>为贯彻落实《教育部直属高校党组织迎接建党100周年行动方案》精神，按照《中共东北大学委员会迎接建党100周年行动方案》要求，结合学校实际，在各级党组织、党员中开展全面诊断，突出重点、检视问题、认真整改，推动学校政治生态清明、党组织政治功能健全、党员政治素质不断提升，特制定迎接建党100周年诊断行动计划，具体内容如下。</w:t>
      </w:r>
    </w:p>
    <w:p w:rsidR="003E7E5E" w:rsidRPr="006430C1" w:rsidRDefault="003E7E5E" w:rsidP="006430C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430C1">
        <w:rPr>
          <w:rFonts w:ascii="黑体" w:eastAsia="黑体" w:hAnsi="黑体" w:hint="eastAsia"/>
          <w:sz w:val="32"/>
          <w:szCs w:val="32"/>
        </w:rPr>
        <w:t>一、党员政治素质诊断</w:t>
      </w:r>
    </w:p>
    <w:p w:rsidR="003E7E5E" w:rsidRPr="006430C1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1">
        <w:rPr>
          <w:rFonts w:ascii="仿宋_GB2312" w:eastAsia="仿宋_GB2312" w:hAnsi="仿宋" w:hint="eastAsia"/>
          <w:sz w:val="32"/>
          <w:szCs w:val="32"/>
        </w:rPr>
        <w:t>1.“七一”前后，以党支部为单位，以“迎党的生日、讲战疫故事、悟初心使命”为主题，采取符合学校疫情防控要求的线上或线下方式，召开一次组织生活会。年底前，制定印发年度专题民主生活会、组织生活会和民主评议党员工作实施方案。深化落实校院两级党委班子成员联系师生党支部、指导组织生活工作制度，建立工作台账，跟踪过程进展，组织开展“进支部讲党课”“入支部看生活”“过党日促创新”等调研督查活动。</w:t>
      </w:r>
    </w:p>
    <w:p w:rsidR="003E7E5E" w:rsidRPr="006430C1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1">
        <w:rPr>
          <w:rFonts w:ascii="仿宋_GB2312" w:eastAsia="仿宋_GB2312" w:hAnsi="仿宋" w:hint="eastAsia"/>
          <w:sz w:val="32"/>
          <w:szCs w:val="32"/>
        </w:rPr>
        <w:t>牵头校领导：张国臣，牵头部门：组织部，参与部门：各分党委（直属党总支），完成时限：2020年12月。</w:t>
      </w:r>
    </w:p>
    <w:p w:rsidR="003E7E5E" w:rsidRPr="006430C1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1">
        <w:rPr>
          <w:rFonts w:ascii="仿宋_GB2312" w:eastAsia="仿宋_GB2312" w:hAnsi="仿宋" w:hint="eastAsia"/>
          <w:sz w:val="32"/>
          <w:szCs w:val="32"/>
        </w:rPr>
        <w:t>2.坚持将政治标准、政治要求贯穿领导干部选育管用全过程，重点就政治忠诚、政治定力、政治担当、政治能力、政治自律等进行了解、考察、识别和把关，并作为加强领导班子和领导干部队伍建设的重要依据。指导和推进分党委（直属党总支）对在“不忘初心、牢记使命”主题教育中查摆问题整改落实情况进行盘点分析，强化对领导干部个人查摆问题整改落实情况的监督，确保一件一件抓好整改落实，对于需要长期推动解决的问题，坚持紧盯不放、一抓到底。</w:t>
      </w:r>
    </w:p>
    <w:p w:rsidR="003E7E5E" w:rsidRPr="006430C1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1">
        <w:rPr>
          <w:rFonts w:ascii="仿宋_GB2312" w:eastAsia="仿宋_GB2312" w:hAnsi="仿宋" w:hint="eastAsia"/>
          <w:sz w:val="32"/>
          <w:szCs w:val="32"/>
        </w:rPr>
        <w:t>牵头校领导：张国臣，牵头部门：组织部，参与部门：各分党委（直属党总支），完成时限：2020年12月。</w:t>
      </w:r>
    </w:p>
    <w:p w:rsidR="003E7E5E" w:rsidRPr="006430C1" w:rsidRDefault="003E7E5E" w:rsidP="006430C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430C1">
        <w:rPr>
          <w:rFonts w:ascii="黑体" w:eastAsia="黑体" w:hAnsi="黑体" w:hint="eastAsia"/>
          <w:sz w:val="32"/>
          <w:szCs w:val="32"/>
        </w:rPr>
        <w:t>二、党组织政治功能诊断</w:t>
      </w:r>
    </w:p>
    <w:p w:rsidR="003E7E5E" w:rsidRPr="006430C1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1">
        <w:rPr>
          <w:rFonts w:ascii="仿宋_GB2312" w:eastAsia="仿宋_GB2312" w:hAnsi="仿宋" w:hint="eastAsia"/>
          <w:sz w:val="32"/>
          <w:szCs w:val="32"/>
        </w:rPr>
        <w:t>1.学校党委围绕把方向、管大局、作决策、抓班子、带队伍、保落实等方面职责开展全面自查，制定指标体系，明确对标台账，重点检查执行党委领导下的校长负责制、思政课和课程思政建设、辅导员和思政课教师队伍配备各项指标要求落实、共青团改革、学生会（研究生会）和学生社团改革、领导干部深入基层联系师生工作、意识形态阵地管理、防范校园传教和抵御宗教渗透、开展爱国主义教育、履行抓基层党建的政治责任等方面情况。</w:t>
      </w:r>
    </w:p>
    <w:p w:rsidR="003E7E5E" w:rsidRPr="006430C1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1">
        <w:rPr>
          <w:rFonts w:ascii="仿宋_GB2312" w:eastAsia="仿宋_GB2312" w:hAnsi="仿宋" w:hint="eastAsia"/>
          <w:sz w:val="32"/>
          <w:szCs w:val="32"/>
        </w:rPr>
        <w:t>牵头校领导：熊晓梅，牵头部门：党办，参与部门：宣传部、学生工作部、团委、组织部、统战部、巡察办、马克思主义学院，完成时限：2020年12月。</w:t>
      </w:r>
    </w:p>
    <w:p w:rsidR="003E7E5E" w:rsidRPr="006430C1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1">
        <w:rPr>
          <w:rFonts w:ascii="仿宋_GB2312" w:eastAsia="仿宋_GB2312" w:hAnsi="仿宋" w:hint="eastAsia"/>
          <w:sz w:val="32"/>
          <w:szCs w:val="32"/>
        </w:rPr>
        <w:t>2.各分党委（直属党总支）围绕贯彻落实学校党委重点工作部署情况、巡察发现的共性问题开展自查。修订《分党委（直属党总支）会议事规则（试行）》《学院党政联席会议制度实施办法》，提升分党委、学院党政联席会议议事决策程序科学化、规范化水平。以坚定理想信念、勇于担当尽责、提升能力素养、优化班子结构、践行廉洁自律为目标，加强二级单位领导班子建设，做好分党委（直属党总支）换届指导工作，开展分党委（直属党总支）书记政治素质和党建业务力专题培训，不断提升抓基层党建基本功。</w:t>
      </w:r>
    </w:p>
    <w:p w:rsidR="003E7E5E" w:rsidRPr="006430C1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1">
        <w:rPr>
          <w:rFonts w:ascii="仿宋_GB2312" w:eastAsia="仿宋_GB2312" w:hAnsi="仿宋" w:hint="eastAsia"/>
          <w:sz w:val="32"/>
          <w:szCs w:val="32"/>
        </w:rPr>
        <w:t>牵头校领导：张国臣、杨明，牵头部门：组织部，参与部门：党办、宣传部、巡察办、纪委办、各分党委（直属党总支），完成时限：2020年12月。</w:t>
      </w:r>
    </w:p>
    <w:p w:rsidR="003E7E5E" w:rsidRPr="006430C1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1">
        <w:rPr>
          <w:rFonts w:ascii="仿宋_GB2312" w:eastAsia="仿宋_GB2312" w:hAnsi="仿宋" w:hint="eastAsia"/>
          <w:sz w:val="32"/>
          <w:szCs w:val="32"/>
        </w:rPr>
        <w:t>3.围绕基本组织、基本制度、基本活动、基本保障等是否到位设定具体观测指标，开展党支部运行情况排查摸底，综合运用自查、互查、抽查、督查等工作方式，全面准确掌握支部运行情况。对于“不忘初心、牢记使命”主题教育中党支部查找出的且尚未解决的问题，要压实二级党组织责任，落实好包干负责人制度，确保既有问题见底清零。</w:t>
      </w:r>
    </w:p>
    <w:p w:rsidR="003E7E5E" w:rsidRPr="006430C1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1">
        <w:rPr>
          <w:rFonts w:ascii="仿宋_GB2312" w:eastAsia="仿宋_GB2312" w:hAnsi="仿宋" w:hint="eastAsia"/>
          <w:sz w:val="32"/>
          <w:szCs w:val="32"/>
        </w:rPr>
        <w:t>牵头校领导：张国臣，牵头部门：组织部，参与部门：各分党委（直属党总支），完成时限：2020年12月。</w:t>
      </w:r>
    </w:p>
    <w:p w:rsidR="003E7E5E" w:rsidRPr="006430C1" w:rsidRDefault="003E7E5E" w:rsidP="006430C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430C1">
        <w:rPr>
          <w:rFonts w:ascii="黑体" w:eastAsia="黑体" w:hAnsi="黑体" w:hint="eastAsia"/>
          <w:sz w:val="32"/>
          <w:szCs w:val="32"/>
        </w:rPr>
        <w:t>三、政治生态诊断</w:t>
      </w:r>
    </w:p>
    <w:p w:rsidR="003E7E5E" w:rsidRPr="006430C1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1">
        <w:rPr>
          <w:rFonts w:ascii="仿宋_GB2312" w:eastAsia="仿宋_GB2312" w:hAnsi="仿宋" w:hint="eastAsia"/>
          <w:sz w:val="32"/>
          <w:szCs w:val="32"/>
        </w:rPr>
        <w:t>按照“存量清楚、增量清零、生态清明”的要求，开展“三清”专项工作。对十八大以来违反中央八项规定精神等问题线索进行全面梳理，严格查办质量，集中攻坚。发挥信访举报的监督职能，促进对重点部位的监督管理，推进学校综合治理。规范问题线索上报制度。对领导班子团结情况、选人用人、党内政治生活、政治监督、意识形态阵地管理、校园安全稳定、政治文化等有关情况开展自查整改。</w:t>
      </w:r>
    </w:p>
    <w:p w:rsidR="003E7E5E" w:rsidRPr="006430C1" w:rsidRDefault="003E7E5E" w:rsidP="003E7E5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1">
        <w:rPr>
          <w:rFonts w:ascii="仿宋_GB2312" w:eastAsia="仿宋_GB2312" w:hAnsi="仿宋" w:hint="eastAsia"/>
          <w:sz w:val="32"/>
          <w:szCs w:val="32"/>
        </w:rPr>
        <w:t>牵头校领导：熊晓梅、杨明，牵头部门：党办、纪委办，责任单位：组织部、宣传部、巡察办、统战部、安委会办公室，完成时限：2020年12月。</w:t>
      </w:r>
    </w:p>
    <w:p w:rsidR="003E7E5E" w:rsidRPr="006430C1" w:rsidRDefault="003E7E5E" w:rsidP="003E7E5E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3E7E5E" w:rsidRPr="006430C1" w:rsidRDefault="003E7E5E" w:rsidP="003E7E5E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3E7E5E" w:rsidRPr="006430C1" w:rsidRDefault="003E7E5E" w:rsidP="003E7E5E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3E7E5E" w:rsidRPr="006430C1" w:rsidRDefault="003E7E5E" w:rsidP="003E7E5E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3E7E5E" w:rsidRPr="006430C1" w:rsidRDefault="003E7E5E" w:rsidP="003E7E5E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3E7E5E" w:rsidRPr="006430C1" w:rsidRDefault="003E7E5E" w:rsidP="003E7E5E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3E7E5E" w:rsidRPr="006430C1" w:rsidRDefault="003E7E5E" w:rsidP="003E7E5E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3E7E5E" w:rsidRPr="006430C1" w:rsidRDefault="003E7E5E" w:rsidP="003E7E5E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A321D2" w:rsidRPr="006430C1" w:rsidRDefault="00A321D2">
      <w:pPr>
        <w:rPr>
          <w:rFonts w:ascii="仿宋_GB2312" w:eastAsia="仿宋_GB2312"/>
        </w:rPr>
      </w:pPr>
    </w:p>
    <w:sectPr w:rsidR="00A321D2" w:rsidRPr="006430C1" w:rsidSect="00EF6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DB3" w:rsidRDefault="003F5DB3" w:rsidP="003E7E5E">
      <w:r>
        <w:separator/>
      </w:r>
    </w:p>
  </w:endnote>
  <w:endnote w:type="continuationSeparator" w:id="1">
    <w:p w:rsidR="003F5DB3" w:rsidRDefault="003F5DB3" w:rsidP="003E7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DB3" w:rsidRDefault="003F5DB3" w:rsidP="003E7E5E">
      <w:r>
        <w:separator/>
      </w:r>
    </w:p>
  </w:footnote>
  <w:footnote w:type="continuationSeparator" w:id="1">
    <w:p w:rsidR="003F5DB3" w:rsidRDefault="003F5DB3" w:rsidP="003E7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E5E"/>
    <w:rsid w:val="000C7184"/>
    <w:rsid w:val="00395775"/>
    <w:rsid w:val="003E7E5E"/>
    <w:rsid w:val="003F5DB3"/>
    <w:rsid w:val="00551ACD"/>
    <w:rsid w:val="006152D7"/>
    <w:rsid w:val="006430C1"/>
    <w:rsid w:val="00A05FBF"/>
    <w:rsid w:val="00A321D2"/>
    <w:rsid w:val="00E77F13"/>
    <w:rsid w:val="00EF5976"/>
    <w:rsid w:val="00EF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7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7E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7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7E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1677</Words>
  <Characters>1714</Characters>
  <Application>Microsoft Office Word</Application>
  <DocSecurity>0</DocSecurity>
  <Lines>82</Lines>
  <Paragraphs>18</Paragraphs>
  <ScaleCrop>false</ScaleCrop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杨丽娜</cp:lastModifiedBy>
  <cp:revision>1</cp:revision>
  <dcterms:created xsi:type="dcterms:W3CDTF">2020-07-14T00:51:00Z</dcterms:created>
  <dcterms:modified xsi:type="dcterms:W3CDTF">2020-07-14T00:51:00Z</dcterms:modified>
</cp:coreProperties>
</file>